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0719F" w14:textId="46D0BD7C" w:rsidR="006E4DD1" w:rsidRPr="00093CC3" w:rsidRDefault="006E4DD1" w:rsidP="006E4DD1">
      <w:pPr>
        <w:tabs>
          <w:tab w:val="left" w:pos="1980"/>
        </w:tabs>
        <w:spacing w:line="192" w:lineRule="auto"/>
        <w:ind w:left="1841" w:hangingChars="767" w:hanging="1841"/>
        <w:rPr>
          <w:rFonts w:ascii="맑은 고딕" w:eastAsia="맑은 고딕" w:hAnsi="맑은 고딕" w:cs="Arial"/>
          <w:b/>
          <w:sz w:val="24"/>
          <w:lang w:eastAsia="ko-KR"/>
        </w:rPr>
      </w:pPr>
      <w:bookmarkStart w:id="0" w:name="_Hlk60849540"/>
      <w:bookmarkStart w:id="1" w:name="_Hlk67651583"/>
      <w:bookmarkStart w:id="2" w:name="_Hlk111116691"/>
      <w:bookmarkStart w:id="3" w:name="OLE_LINK15"/>
      <w:bookmarkStart w:id="4" w:name="OLE_LINK16"/>
      <w:r w:rsidRPr="00093CC3">
        <w:rPr>
          <w:rFonts w:ascii="맑은 고딕" w:eastAsia="맑은 고딕" w:hAnsi="맑은 고딕" w:cs="Arial"/>
          <w:b/>
          <w:sz w:val="24"/>
          <w:lang w:eastAsia="ko-KR"/>
        </w:rPr>
        <w:t xml:space="preserve">3GPP TSG RAN WG1 </w:t>
      </w:r>
      <w:r w:rsidRPr="00A15D18">
        <w:rPr>
          <w:rFonts w:ascii="맑은 고딕" w:eastAsia="맑은 고딕" w:hAnsi="맑은 고딕" w:cs="Arial"/>
          <w:b/>
          <w:sz w:val="24"/>
          <w:lang w:eastAsia="ko-KR"/>
        </w:rPr>
        <w:t>#112bis-e</w:t>
      </w:r>
      <w:r w:rsidRPr="00093CC3">
        <w:rPr>
          <w:rFonts w:ascii="맑은 고딕" w:eastAsia="맑은 고딕" w:hAnsi="맑은 고딕" w:cs="Arial"/>
          <w:b/>
          <w:sz w:val="24"/>
          <w:lang w:eastAsia="ko-KR"/>
        </w:rPr>
        <w:tab/>
      </w:r>
      <w:r w:rsidRPr="00093CC3">
        <w:rPr>
          <w:rFonts w:ascii="맑은 고딕" w:eastAsia="맑은 고딕" w:hAnsi="맑은 고딕" w:cs="Arial"/>
          <w:b/>
          <w:sz w:val="24"/>
          <w:lang w:eastAsia="ko-KR"/>
        </w:rPr>
        <w:tab/>
      </w:r>
      <w:r w:rsidRPr="00093CC3">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t xml:space="preserve">   </w:t>
      </w:r>
      <w:r w:rsidR="00C65A47" w:rsidRPr="00C65A47">
        <w:rPr>
          <w:rFonts w:ascii="맑은 고딕" w:eastAsia="맑은 고딕" w:hAnsi="맑은 고딕" w:cs="Arial"/>
          <w:b/>
          <w:sz w:val="24"/>
          <w:lang w:eastAsia="ko-KR"/>
        </w:rPr>
        <w:t>R1-2303207</w:t>
      </w:r>
    </w:p>
    <w:p w14:paraId="5FE3AD30" w14:textId="77777777" w:rsidR="006E4DD1" w:rsidRDefault="006E4DD1" w:rsidP="006E4DD1">
      <w:pPr>
        <w:tabs>
          <w:tab w:val="left" w:pos="1980"/>
        </w:tabs>
        <w:spacing w:line="192" w:lineRule="auto"/>
        <w:ind w:left="1841" w:hangingChars="767" w:hanging="1841"/>
        <w:rPr>
          <w:rFonts w:ascii="맑은 고딕" w:eastAsia="맑은 고딕" w:hAnsi="맑은 고딕" w:cs="Arial"/>
          <w:b/>
          <w:sz w:val="24"/>
          <w:lang w:eastAsia="ko-KR"/>
        </w:rPr>
      </w:pPr>
      <w:r w:rsidRPr="00A15D18">
        <w:rPr>
          <w:rFonts w:ascii="맑은 고딕" w:eastAsia="맑은 고딕" w:hAnsi="맑은 고딕" w:cs="Arial"/>
          <w:b/>
          <w:sz w:val="24"/>
          <w:lang w:eastAsia="ko-KR"/>
        </w:rPr>
        <w:t>e-Meeting, April 17th – April 26th, 2023</w:t>
      </w:r>
    </w:p>
    <w:p w14:paraId="4B849D3F" w14:textId="77777777" w:rsidR="00412479" w:rsidRPr="006E4DD1" w:rsidRDefault="00412479" w:rsidP="00093CC3">
      <w:pPr>
        <w:tabs>
          <w:tab w:val="left" w:pos="1980"/>
        </w:tabs>
        <w:spacing w:line="192" w:lineRule="auto"/>
        <w:ind w:left="1841" w:hangingChars="767" w:hanging="1841"/>
        <w:rPr>
          <w:rFonts w:ascii="맑은 고딕" w:eastAsia="맑은 고딕" w:hAnsi="맑은 고딕" w:cs="Arial"/>
          <w:b/>
          <w:sz w:val="24"/>
        </w:rPr>
      </w:pPr>
    </w:p>
    <w:p w14:paraId="671FE4D9" w14:textId="4B369851" w:rsidR="0077478D" w:rsidRPr="00010F55"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738833FB"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5" w:name="_Hlk4683555"/>
      <w:bookmarkStart w:id="6" w:name="_Hlk24043486"/>
      <w:bookmarkEnd w:id="0"/>
      <w:r w:rsidRPr="00010F55">
        <w:rPr>
          <w:rFonts w:ascii="맑은 고딕" w:eastAsia="맑은 고딕" w:hAnsi="맑은 고딕" w:cs="Arial" w:hint="eastAsia"/>
          <w:b/>
          <w:sz w:val="24"/>
          <w:lang w:val="pt-BR"/>
        </w:rPr>
        <w:t xml:space="preserve">Title: </w:t>
      </w:r>
      <w:bookmarkEnd w:id="1"/>
      <w:r w:rsidRPr="00010F55">
        <w:rPr>
          <w:rFonts w:ascii="맑은 고딕" w:eastAsia="맑은 고딕" w:hAnsi="맑은 고딕" w:cs="Arial" w:hint="eastAsia"/>
          <w:b/>
          <w:sz w:val="24"/>
          <w:lang w:val="pt-BR"/>
        </w:rPr>
        <w:tab/>
      </w:r>
      <w:bookmarkStart w:id="7" w:name="Title"/>
      <w:bookmarkEnd w:id="7"/>
      <w:r w:rsidR="001D4202" w:rsidRPr="001D4202">
        <w:rPr>
          <w:rFonts w:ascii="맑은 고딕" w:eastAsia="맑은 고딕" w:hAnsi="맑은 고딕" w:cs="Arial"/>
          <w:b/>
          <w:sz w:val="24"/>
          <w:lang w:val="pt-BR"/>
        </w:rPr>
        <w:t>Dynamic switching between DFT-S-OFDM and CP-OFDM</w:t>
      </w:r>
    </w:p>
    <w:p w14:paraId="1570E748" w14:textId="69D6390C"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1D4202" w:rsidRPr="001D4202">
        <w:rPr>
          <w:rFonts w:ascii="맑은 고딕" w:eastAsia="맑은 고딕" w:hAnsi="맑은 고딕" w:cs="Arial"/>
          <w:b/>
          <w:sz w:val="24"/>
          <w:lang w:val="pt-BR"/>
        </w:rPr>
        <w:t>9.</w:t>
      </w:r>
      <w:r w:rsidR="006E4DD1">
        <w:rPr>
          <w:rFonts w:ascii="맑은 고딕" w:eastAsia="맑은 고딕" w:hAnsi="맑은 고딕" w:cs="Arial"/>
          <w:b/>
          <w:sz w:val="24"/>
          <w:lang w:val="pt-BR"/>
        </w:rPr>
        <w:t>12</w:t>
      </w:r>
      <w:r w:rsidR="001D4202" w:rsidRPr="001D4202">
        <w:rPr>
          <w:rFonts w:ascii="맑은 고딕" w:eastAsia="맑은 고딕" w:hAnsi="맑은 고딕" w:cs="Arial"/>
          <w:b/>
          <w:sz w:val="24"/>
          <w:lang w:val="pt-BR"/>
        </w:rPr>
        <w:t>.3</w:t>
      </w:r>
      <w:r w:rsidR="00BE5818" w:rsidRPr="00BE5818">
        <w:rPr>
          <w:rFonts w:ascii="맑은 고딕" w:eastAsia="맑은 고딕" w:hAnsi="맑은 고딕" w:cs="Arial"/>
          <w:b/>
          <w:sz w:val="24"/>
          <w:lang w:val="pt-BR"/>
        </w:rPr>
        <w:tab/>
      </w:r>
    </w:p>
    <w:bookmarkEnd w:id="5"/>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2"/>
    <w:bookmarkEnd w:id="6"/>
    <w:p w14:paraId="1AFB7EC7" w14:textId="77777777" w:rsidR="00C54AB0" w:rsidRPr="00B36570" w:rsidRDefault="00C54AB0" w:rsidP="002E332B">
      <w:pPr>
        <w:pStyle w:val="1"/>
        <w:numPr>
          <w:ilvl w:val="0"/>
          <w:numId w:val="1"/>
        </w:numPr>
        <w:rPr>
          <w:lang w:eastAsia="ko-KR"/>
        </w:rPr>
      </w:pPr>
      <w:r>
        <w:rPr>
          <w:lang w:eastAsia="ko-KR"/>
        </w:rPr>
        <w:t>Introduction</w:t>
      </w:r>
    </w:p>
    <w:p w14:paraId="4DA93081" w14:textId="52C8294D" w:rsidR="00040981" w:rsidRDefault="00A26EE4" w:rsidP="007B50FB">
      <w:pPr>
        <w:widowControl w:val="0"/>
        <w:autoSpaceDE w:val="0"/>
        <w:autoSpaceDN w:val="0"/>
        <w:spacing w:after="120" w:line="276" w:lineRule="auto"/>
        <w:ind w:firstLineChars="50" w:firstLine="100"/>
        <w:jc w:val="both"/>
        <w:rPr>
          <w:color w:val="000000" w:themeColor="text1"/>
          <w:lang w:eastAsia="ko-KR"/>
        </w:rPr>
      </w:pPr>
      <w:bookmarkStart w:id="8" w:name="OLE_LINK11"/>
      <w:bookmarkStart w:id="9" w:name="OLE_LINK12"/>
      <w:bookmarkEnd w:id="3"/>
      <w:bookmarkEnd w:id="4"/>
      <w:r>
        <w:rPr>
          <w:color w:val="000000" w:themeColor="text1"/>
          <w:lang w:eastAsia="ko-KR"/>
        </w:rPr>
        <w:t xml:space="preserve">The previous meeting had a good </w:t>
      </w:r>
      <w:r w:rsidR="007B50FB">
        <w:rPr>
          <w:color w:val="000000" w:themeColor="text1"/>
          <w:lang w:eastAsia="ko-KR"/>
        </w:rPr>
        <w:t>agreement for this agenda</w:t>
      </w:r>
      <w:r w:rsidR="00A50314">
        <w:rPr>
          <w:color w:val="000000" w:themeColor="text1"/>
          <w:lang w:eastAsia="ko-KR"/>
        </w:rPr>
        <w:t xml:space="preserve">, and the moderator shared an excellent summary in </w:t>
      </w:r>
      <w:r w:rsidR="00AB14C8" w:rsidRPr="00AB14C8">
        <w:rPr>
          <w:color w:val="000000" w:themeColor="text1"/>
          <w:lang w:eastAsia="ko-KR"/>
        </w:rPr>
        <w:t>R1-2302222</w:t>
      </w:r>
      <w:r w:rsidR="007B50FB">
        <w:rPr>
          <w:color w:val="000000" w:themeColor="text1"/>
          <w:lang w:eastAsia="ko-KR"/>
        </w:rPr>
        <w:t>. This contribution describes our vies for remaining details for waveform indications.</w:t>
      </w:r>
    </w:p>
    <w:tbl>
      <w:tblPr>
        <w:tblStyle w:val="a6"/>
        <w:tblW w:w="0" w:type="auto"/>
        <w:tblLook w:val="04A0" w:firstRow="1" w:lastRow="0" w:firstColumn="1" w:lastColumn="0" w:noHBand="0" w:noVBand="1"/>
      </w:tblPr>
      <w:tblGrid>
        <w:gridCol w:w="9016"/>
      </w:tblGrid>
      <w:tr w:rsidR="00040981" w14:paraId="4B4106BD" w14:textId="77777777" w:rsidTr="00850BB8">
        <w:tc>
          <w:tcPr>
            <w:tcW w:w="9016" w:type="dxa"/>
          </w:tcPr>
          <w:p w14:paraId="5AB77644" w14:textId="5ACF66DC" w:rsidR="00040981" w:rsidRPr="00040981" w:rsidRDefault="00040981" w:rsidP="00B351DB">
            <w:pPr>
              <w:numPr>
                <w:ilvl w:val="0"/>
                <w:numId w:val="2"/>
              </w:numPr>
              <w:spacing w:before="120" w:after="120" w:line="276" w:lineRule="auto"/>
              <w:ind w:hanging="357"/>
              <w:jc w:val="both"/>
              <w:rPr>
                <w:rFonts w:eastAsia="SimSun"/>
                <w:lang w:val="en-US" w:eastAsia="zh-CN"/>
              </w:rPr>
            </w:pPr>
            <w:r w:rsidRPr="007843FE">
              <w:rPr>
                <w:rFonts w:eastAsia="SimSun"/>
                <w:lang w:val="en-US" w:eastAsia="zh-CN"/>
              </w:rPr>
              <w:t xml:space="preserve">Specify </w:t>
            </w:r>
            <w:r w:rsidRPr="000E6F47">
              <w:rPr>
                <w:rFonts w:eastAsia="SimSun"/>
                <w:sz w:val="21"/>
                <w:szCs w:val="21"/>
              </w:rPr>
              <w:t>enhancements to support dynamic switching between DFT-</w:t>
            </w:r>
            <w:r>
              <w:rPr>
                <w:rFonts w:eastAsia="SimSun" w:hint="eastAsia"/>
                <w:sz w:val="21"/>
                <w:szCs w:val="21"/>
                <w:lang w:eastAsia="zh-CN"/>
              </w:rPr>
              <w:t>S</w:t>
            </w:r>
            <w:r w:rsidRPr="000E6F47">
              <w:rPr>
                <w:rFonts w:eastAsia="SimSun"/>
                <w:sz w:val="21"/>
                <w:szCs w:val="21"/>
              </w:rPr>
              <w:t>-OFDM and CP-OFDM (RAN1)</w:t>
            </w:r>
          </w:p>
        </w:tc>
      </w:tr>
    </w:tbl>
    <w:p w14:paraId="34CFC6D9" w14:textId="25EDE238" w:rsidR="00952435" w:rsidRDefault="009659E9" w:rsidP="002E332B">
      <w:pPr>
        <w:pStyle w:val="1"/>
        <w:numPr>
          <w:ilvl w:val="0"/>
          <w:numId w:val="1"/>
        </w:numPr>
        <w:rPr>
          <w:lang w:eastAsia="ko-KR"/>
        </w:rPr>
      </w:pPr>
      <w:r w:rsidRPr="008678BD">
        <w:rPr>
          <w:lang w:eastAsia="ko-KR"/>
        </w:rPr>
        <w:t>Discussion</w:t>
      </w:r>
      <w:bookmarkEnd w:id="8"/>
      <w:bookmarkEnd w:id="9"/>
    </w:p>
    <w:p w14:paraId="0271EFE6" w14:textId="64840C54" w:rsidR="00D528B9" w:rsidRPr="00810967" w:rsidRDefault="0094575E" w:rsidP="00810967">
      <w:pPr>
        <w:pStyle w:val="B1"/>
        <w:numPr>
          <w:ilvl w:val="0"/>
          <w:numId w:val="17"/>
        </w:numPr>
      </w:pPr>
      <w:bookmarkStart w:id="10" w:name="_Ref111058652"/>
      <w:r w:rsidRPr="00810967">
        <w:t>Applicability to PUSCH scheduled by DCI format 0_0</w:t>
      </w:r>
      <w:r w:rsidR="00455C81" w:rsidRPr="00810967">
        <w:t>:</w:t>
      </w:r>
    </w:p>
    <w:p w14:paraId="05A1536A" w14:textId="77777777" w:rsidR="00521BB9" w:rsidRPr="00810967" w:rsidRDefault="00521BB9" w:rsidP="00810967">
      <w:pPr>
        <w:pStyle w:val="B1"/>
      </w:pPr>
      <w:r w:rsidRPr="00810967">
        <w:rPr>
          <w:rFonts w:hint="eastAsia"/>
        </w:rPr>
        <w:t>A</w:t>
      </w:r>
      <w:r w:rsidRPr="00810967">
        <w:t xml:space="preserve">ccording to the current specification, the DCI format 0_0 and DCI format 0_1 (and format 0_2) may schedule PUSCH with different waveforms. The DCI format 0_0 follows the same waveform to the Msg3 PUSCH, and the other DCI formats follow the configured waveform, which is associated with its active BWP configuration. When we consider the DCI format 0_0, the scheduling flexibility does not seem enough due to its limited information fields. For instance, only single layer can be allocated by this DCI format. If the UE requires more traffic load, then non-fallback DCI format should be used for throughput perspective. </w:t>
      </w:r>
    </w:p>
    <w:p w14:paraId="5167256A" w14:textId="79432C27" w:rsidR="00455C81" w:rsidRPr="00810967" w:rsidRDefault="00455C81" w:rsidP="00810967">
      <w:pPr>
        <w:pStyle w:val="B1"/>
      </w:pPr>
      <w:r w:rsidRPr="00810967">
        <w:t xml:space="preserve">If a new field is adopted, then it is the majority view that DCI format 0_1/0_2 would have this field. However, the DCI format 0_0 has some alternatives. In our view, the </w:t>
      </w:r>
      <w:r w:rsidR="00521BB9" w:rsidRPr="00810967">
        <w:t>DCI format 0_0</w:t>
      </w:r>
      <w:r w:rsidRPr="00810967">
        <w:t xml:space="preserve"> does not need to increase its payload because the </w:t>
      </w:r>
      <w:r w:rsidR="00521BB9" w:rsidRPr="00810967">
        <w:t xml:space="preserve">DCI format 0_0 </w:t>
      </w:r>
      <w:r w:rsidRPr="00810967">
        <w:t xml:space="preserve">is often used when </w:t>
      </w:r>
      <w:r w:rsidR="003450CE" w:rsidRPr="00810967">
        <w:t xml:space="preserve">any RRC connection configuration is updated. We think that the payload of </w:t>
      </w:r>
      <w:r w:rsidR="00521BB9" w:rsidRPr="00810967">
        <w:t>DCI format 0_0</w:t>
      </w:r>
      <w:r w:rsidR="003450CE" w:rsidRPr="00810967">
        <w:t xml:space="preserve"> is important in addition to a sufficient aggregation level.</w:t>
      </w:r>
    </w:p>
    <w:p w14:paraId="08B05EE8" w14:textId="4EC1C400" w:rsidR="00521BB9" w:rsidRPr="00810967" w:rsidRDefault="00C77346" w:rsidP="00810967">
      <w:pPr>
        <w:pStyle w:val="B1"/>
        <w:rPr>
          <w:b/>
        </w:rPr>
      </w:pPr>
      <w:bookmarkStart w:id="11" w:name="_Ref127348807"/>
      <w:r w:rsidRPr="00810967">
        <w:rPr>
          <w:b/>
        </w:rPr>
        <w:t xml:space="preserve">Proposal </w:t>
      </w:r>
      <w:r w:rsidRPr="00810967">
        <w:rPr>
          <w:b/>
        </w:rPr>
        <w:fldChar w:fldCharType="begin"/>
      </w:r>
      <w:r w:rsidRPr="00810967">
        <w:rPr>
          <w:b/>
        </w:rPr>
        <w:instrText xml:space="preserve"> SEQ Proposal \* ARABIC </w:instrText>
      </w:r>
      <w:r w:rsidRPr="00810967">
        <w:rPr>
          <w:b/>
        </w:rPr>
        <w:fldChar w:fldCharType="separate"/>
      </w:r>
      <w:r w:rsidR="00B878F2">
        <w:rPr>
          <w:b/>
          <w:noProof/>
        </w:rPr>
        <w:t>1</w:t>
      </w:r>
      <w:r w:rsidRPr="00810967">
        <w:rPr>
          <w:b/>
        </w:rPr>
        <w:fldChar w:fldCharType="end"/>
      </w:r>
      <w:r w:rsidRPr="00810967">
        <w:rPr>
          <w:b/>
        </w:rPr>
        <w:t xml:space="preserve">: </w:t>
      </w:r>
      <w:r w:rsidRPr="00810967">
        <w:rPr>
          <w:rFonts w:hint="eastAsia"/>
          <w:b/>
        </w:rPr>
        <w:t>N</w:t>
      </w:r>
      <w:r w:rsidRPr="00810967">
        <w:rPr>
          <w:b/>
        </w:rPr>
        <w:t xml:space="preserve">ot </w:t>
      </w:r>
      <w:r w:rsidR="00521BB9" w:rsidRPr="00810967">
        <w:rPr>
          <w:b/>
        </w:rPr>
        <w:t xml:space="preserve">to </w:t>
      </w:r>
      <w:r w:rsidRPr="00810967">
        <w:rPr>
          <w:b/>
        </w:rPr>
        <w:t xml:space="preserve">introduce the additional information field in </w:t>
      </w:r>
      <w:r w:rsidR="00521BB9" w:rsidRPr="00810967">
        <w:rPr>
          <w:b/>
        </w:rPr>
        <w:t>DCI format 0_0.</w:t>
      </w:r>
      <w:bookmarkEnd w:id="11"/>
    </w:p>
    <w:p w14:paraId="214316ED" w14:textId="2D1EFB44" w:rsidR="009433FA" w:rsidRPr="00810967" w:rsidRDefault="00081474" w:rsidP="00810967">
      <w:pPr>
        <w:pStyle w:val="B1"/>
      </w:pPr>
      <w:r w:rsidRPr="00810967">
        <w:t xml:space="preserve">The related discussions are </w:t>
      </w:r>
      <w:r w:rsidR="004772A6" w:rsidRPr="00810967">
        <w:t xml:space="preserve">about </w:t>
      </w:r>
      <w:r w:rsidRPr="00810967">
        <w:t xml:space="preserve">the msg3 PUSCH. </w:t>
      </w:r>
      <w:r w:rsidR="00DB1E50" w:rsidRPr="00810967">
        <w:t>Some companies point out that the TC-RNTI based DWS can be adopted as well as the C-RNTI based DWS</w:t>
      </w:r>
      <w:r w:rsidR="009433FA" w:rsidRPr="00810967">
        <w:t xml:space="preserve"> in the DCI format 0_0</w:t>
      </w:r>
      <w:r w:rsidR="00DB1E50" w:rsidRPr="00810967">
        <w:t>.</w:t>
      </w:r>
      <w:r w:rsidR="00B037FD" w:rsidRPr="00810967">
        <w:t xml:space="preserve"> In our view, the retransmission of msg3 PUSCH is not quite urgent scenario because the repetition of msg3 PUSCH </w:t>
      </w:r>
      <w:r w:rsidR="00ED4D66" w:rsidRPr="00810967">
        <w:t>has been</w:t>
      </w:r>
      <w:r w:rsidR="00B037FD" w:rsidRPr="00810967">
        <w:t xml:space="preserve"> supported by both </w:t>
      </w:r>
      <w:r w:rsidR="009433FA" w:rsidRPr="00810967">
        <w:t xml:space="preserve">RAR UL grant and TC-RNTI based UL grant. </w:t>
      </w:r>
    </w:p>
    <w:p w14:paraId="3F7E4C91" w14:textId="7760908B" w:rsidR="00DB1E50" w:rsidRPr="00810967" w:rsidRDefault="009433FA" w:rsidP="00810967">
      <w:pPr>
        <w:pStyle w:val="B1"/>
      </w:pPr>
      <w:r w:rsidRPr="00810967">
        <w:t xml:space="preserve">The C-RNTI based format 0_0 </w:t>
      </w:r>
      <w:r w:rsidR="002C658B" w:rsidRPr="00810967">
        <w:t xml:space="preserve">should have the enhanced coverage as well, </w:t>
      </w:r>
      <w:r w:rsidR="003F119E" w:rsidRPr="00810967">
        <w:t>however</w:t>
      </w:r>
      <w:r w:rsidR="002C658B" w:rsidRPr="00810967">
        <w:t xml:space="preserve"> </w:t>
      </w:r>
      <w:r w:rsidR="00ED4D66" w:rsidRPr="00810967">
        <w:t xml:space="preserve">the PUSCH scheduled in the USS can </w:t>
      </w:r>
      <w:r w:rsidR="003F119E" w:rsidRPr="00810967">
        <w:t xml:space="preserve">also </w:t>
      </w:r>
      <w:r w:rsidR="00ED4D66" w:rsidRPr="00810967">
        <w:t xml:space="preserve">be repeated </w:t>
      </w:r>
      <w:r w:rsidR="003F119E" w:rsidRPr="00810967">
        <w:t>if appropriate TDRA is provided</w:t>
      </w:r>
      <w:r w:rsidR="00676181" w:rsidRPr="00810967">
        <w:t xml:space="preserve"> in </w:t>
      </w:r>
      <w:r w:rsidR="00676181" w:rsidRPr="00AB14C8">
        <w:rPr>
          <w:i/>
        </w:rPr>
        <w:t>pusch-Config</w:t>
      </w:r>
      <w:r w:rsidR="003F119E" w:rsidRPr="00810967">
        <w:t xml:space="preserve">. In our view, the </w:t>
      </w:r>
      <w:r w:rsidR="00676181" w:rsidRPr="00810967">
        <w:t>coverage of CORESET is equally important by not having the additi</w:t>
      </w:r>
      <w:r w:rsidR="00AB14C8">
        <w:rPr>
          <w:rFonts w:hint="eastAsia"/>
          <w:lang w:eastAsia="ko-KR"/>
        </w:rPr>
        <w:t>ona</w:t>
      </w:r>
      <w:r w:rsidR="00676181" w:rsidRPr="00810967">
        <w:t>l information field for DWS, and the DWS does not seem an essential feature in this release.</w:t>
      </w:r>
    </w:p>
    <w:p w14:paraId="09B0F3F7" w14:textId="77777777" w:rsidR="00FB2F87" w:rsidRPr="00810967" w:rsidRDefault="00FB2F87" w:rsidP="00810967">
      <w:pPr>
        <w:pStyle w:val="B1"/>
        <w:numPr>
          <w:ilvl w:val="0"/>
          <w:numId w:val="17"/>
        </w:numPr>
      </w:pPr>
      <w:r w:rsidRPr="00810967">
        <w:t>DCI size alignment between CP-OFDM and DFT-S-OFDM</w:t>
      </w:r>
    </w:p>
    <w:tbl>
      <w:tblPr>
        <w:tblStyle w:val="a6"/>
        <w:tblW w:w="0" w:type="auto"/>
        <w:tblInd w:w="113" w:type="dxa"/>
        <w:tblLook w:val="04A0" w:firstRow="1" w:lastRow="0" w:firstColumn="1" w:lastColumn="0" w:noHBand="0" w:noVBand="1"/>
      </w:tblPr>
      <w:tblGrid>
        <w:gridCol w:w="8903"/>
      </w:tblGrid>
      <w:tr w:rsidR="001B6308" w14:paraId="2AF0A19B" w14:textId="77777777" w:rsidTr="001B6308">
        <w:tc>
          <w:tcPr>
            <w:tcW w:w="9016" w:type="dxa"/>
          </w:tcPr>
          <w:p w14:paraId="6387B0CD" w14:textId="77777777" w:rsidR="001B6308" w:rsidRDefault="001B6308" w:rsidP="007231B5">
            <w:pPr>
              <w:jc w:val="both"/>
              <w:rPr>
                <w:lang w:eastAsia="ko-KR"/>
              </w:rPr>
            </w:pPr>
          </w:p>
          <w:p w14:paraId="00C1CDEC" w14:textId="176E5D72" w:rsidR="00CC3AFB" w:rsidRPr="00CC3AFB" w:rsidRDefault="00CC3AFB" w:rsidP="007231B5">
            <w:pPr>
              <w:jc w:val="both"/>
              <w:rPr>
                <w:rFonts w:ascii="Times New Roman" w:hAnsi="Times New Roman"/>
                <w:b/>
                <w:szCs w:val="20"/>
                <w:lang w:eastAsia="ko-KR"/>
              </w:rPr>
            </w:pPr>
            <w:r w:rsidRPr="00CC3AFB">
              <w:rPr>
                <w:rFonts w:ascii="Times New Roman" w:hAnsi="Times New Roman" w:hint="eastAsia"/>
                <w:b/>
                <w:szCs w:val="20"/>
                <w:lang w:eastAsia="ko-KR"/>
              </w:rPr>
              <w:t>F</w:t>
            </w:r>
            <w:r w:rsidRPr="00CC3AFB">
              <w:rPr>
                <w:rFonts w:ascii="Times New Roman" w:hAnsi="Times New Roman"/>
                <w:b/>
                <w:szCs w:val="20"/>
                <w:lang w:eastAsia="ko-KR"/>
              </w:rPr>
              <w:t>L proposal 2-4r2:</w:t>
            </w:r>
            <w:r>
              <w:rPr>
                <w:rFonts w:ascii="Times New Roman" w:hAnsi="Times New Roman"/>
                <w:b/>
                <w:szCs w:val="20"/>
                <w:lang w:eastAsia="ko-KR"/>
              </w:rPr>
              <w:t xml:space="preserve"> </w:t>
            </w:r>
            <w:r w:rsidRPr="007A7396">
              <w:rPr>
                <w:rFonts w:ascii="Times New Roman" w:hAnsi="Times New Roman"/>
                <w:szCs w:val="20"/>
                <w:lang w:eastAsia="ko-KR"/>
              </w:rPr>
              <w:t xml:space="preserve">R1-2302222 </w:t>
            </w:r>
            <w:r w:rsidRPr="007A7396">
              <w:rPr>
                <w:rFonts w:ascii="Times New Roman" w:hAnsi="Times New Roman"/>
                <w:bCs/>
              </w:rPr>
              <w:t xml:space="preserve">Summary #4 </w:t>
            </w:r>
            <w:r w:rsidR="007A7396" w:rsidRPr="007A7396">
              <w:rPr>
                <w:rFonts w:ascii="Times New Roman" w:hAnsi="Times New Roman"/>
                <w:bCs/>
              </w:rPr>
              <w:t>feature lead’s summary</w:t>
            </w:r>
          </w:p>
          <w:p w14:paraId="64CA48B0" w14:textId="77777777" w:rsidR="00CC3AFB" w:rsidRDefault="00CC3AFB" w:rsidP="007231B5">
            <w:pPr>
              <w:jc w:val="both"/>
              <w:rPr>
                <w:rFonts w:ascii="Times New Roman" w:hAnsi="Times New Roman"/>
                <w:szCs w:val="20"/>
                <w:lang w:eastAsia="ko-KR"/>
              </w:rPr>
            </w:pPr>
          </w:p>
          <w:p w14:paraId="28479F0F" w14:textId="21E59CEC" w:rsidR="007231B5" w:rsidRDefault="007231B5" w:rsidP="007231B5">
            <w:pPr>
              <w:jc w:val="both"/>
              <w:rPr>
                <w:rFonts w:ascii="Times New Roman" w:hAnsi="Times New Roman"/>
                <w:szCs w:val="20"/>
              </w:rPr>
            </w:pPr>
            <w:r>
              <w:rPr>
                <w:rFonts w:ascii="Times New Roman" w:hAnsi="Times New Roman"/>
                <w:szCs w:val="20"/>
              </w:rPr>
              <w:t>RAN1 to select one of the following Options for DCI size alignment when DWS indication is configured in DCI format 0_1 or 0_2:</w:t>
            </w:r>
          </w:p>
          <w:p w14:paraId="5EADBED7" w14:textId="77777777" w:rsidR="007231B5" w:rsidRPr="00B045FE" w:rsidRDefault="007231B5" w:rsidP="007231B5">
            <w:pPr>
              <w:jc w:val="both"/>
              <w:rPr>
                <w:rFonts w:ascii="Times New Roman" w:hAnsi="Times New Roman"/>
                <w:szCs w:val="20"/>
              </w:rPr>
            </w:pPr>
          </w:p>
          <w:p w14:paraId="6BF0360A" w14:textId="2932F068" w:rsidR="007231B5" w:rsidRPr="00974325" w:rsidRDefault="007231B5" w:rsidP="00974325">
            <w:pPr>
              <w:pStyle w:val="a5"/>
              <w:numPr>
                <w:ilvl w:val="0"/>
                <w:numId w:val="15"/>
              </w:numPr>
              <w:ind w:leftChars="0"/>
              <w:jc w:val="both"/>
              <w:rPr>
                <w:rFonts w:ascii="Times New Roman" w:hAnsi="Times New Roman"/>
                <w:szCs w:val="20"/>
              </w:rPr>
            </w:pPr>
            <w:r w:rsidRPr="00974325">
              <w:rPr>
                <w:rFonts w:ascii="Times New Roman" w:hAnsi="Times New Roman"/>
                <w:szCs w:val="20"/>
              </w:rPr>
              <w:t>Option 1: Per-format alignment</w:t>
            </w:r>
          </w:p>
          <w:p w14:paraId="54C386C2" w14:textId="31894F4C" w:rsidR="007231B5" w:rsidRPr="00974325" w:rsidRDefault="007231B5" w:rsidP="00974325">
            <w:pPr>
              <w:pStyle w:val="a5"/>
              <w:numPr>
                <w:ilvl w:val="0"/>
                <w:numId w:val="15"/>
              </w:numPr>
              <w:ind w:leftChars="0"/>
              <w:jc w:val="both"/>
              <w:rPr>
                <w:rFonts w:ascii="Times New Roman" w:hAnsi="Times New Roman"/>
                <w:szCs w:val="20"/>
              </w:rPr>
            </w:pPr>
            <w:r w:rsidRPr="00974325">
              <w:rPr>
                <w:rFonts w:ascii="Times New Roman" w:hAnsi="Times New Roman"/>
                <w:szCs w:val="20"/>
              </w:rPr>
              <w:t>Option 2: Per-field alignment</w:t>
            </w:r>
          </w:p>
          <w:p w14:paraId="4AC9C86A" w14:textId="44406EC8" w:rsidR="007231B5" w:rsidRPr="00974325" w:rsidRDefault="007231B5" w:rsidP="00974325">
            <w:pPr>
              <w:pStyle w:val="a5"/>
              <w:numPr>
                <w:ilvl w:val="0"/>
                <w:numId w:val="15"/>
              </w:numPr>
              <w:ind w:leftChars="0"/>
              <w:jc w:val="both"/>
              <w:rPr>
                <w:rFonts w:ascii="Times New Roman" w:hAnsi="Times New Roman"/>
                <w:szCs w:val="20"/>
              </w:rPr>
            </w:pPr>
            <w:r w:rsidRPr="00974325">
              <w:rPr>
                <w:rFonts w:ascii="Times New Roman" w:hAnsi="Times New Roman"/>
                <w:szCs w:val="20"/>
              </w:rPr>
              <w:t>Option 3: Per-field alignment only for fields preceding NDI field</w:t>
            </w:r>
          </w:p>
          <w:p w14:paraId="54EEA924" w14:textId="77777777" w:rsidR="007231B5" w:rsidRPr="00974325" w:rsidRDefault="007231B5" w:rsidP="00974325">
            <w:pPr>
              <w:pStyle w:val="a5"/>
              <w:numPr>
                <w:ilvl w:val="0"/>
                <w:numId w:val="15"/>
              </w:numPr>
              <w:ind w:leftChars="0"/>
              <w:jc w:val="both"/>
              <w:rPr>
                <w:rFonts w:ascii="Times New Roman" w:hAnsi="Times New Roman"/>
                <w:szCs w:val="20"/>
              </w:rPr>
            </w:pPr>
            <w:r w:rsidRPr="00974325">
              <w:rPr>
                <w:rFonts w:ascii="Times New Roman" w:hAnsi="Times New Roman"/>
                <w:szCs w:val="20"/>
              </w:rPr>
              <w:t>Option 4: Per-field alignment only for DCI addressed to CS-RNTI</w:t>
            </w:r>
          </w:p>
          <w:p w14:paraId="3B82FB54" w14:textId="0C6334D6" w:rsidR="004C7E9F" w:rsidRPr="00E807D2" w:rsidRDefault="004C7E9F" w:rsidP="004C7E9F">
            <w:pPr>
              <w:jc w:val="both"/>
              <w:rPr>
                <w:lang w:eastAsia="ko-KR"/>
              </w:rPr>
            </w:pPr>
          </w:p>
        </w:tc>
      </w:tr>
    </w:tbl>
    <w:p w14:paraId="2CD82213" w14:textId="7ED53AF9" w:rsidR="00810967" w:rsidRDefault="005D5B3F" w:rsidP="00810967">
      <w:pPr>
        <w:pStyle w:val="B1"/>
      </w:pPr>
      <w:r w:rsidRPr="00810967">
        <w:lastRenderedPageBreak/>
        <w:t xml:space="preserve">Different waveforms may have different bitwidths of information field. It is discussed during past meetings and FL proposal </w:t>
      </w:r>
      <w:r w:rsidR="00CC3AFB" w:rsidRPr="00810967">
        <w:t xml:space="preserve">2-4r2 </w:t>
      </w:r>
      <w:r w:rsidRPr="00810967">
        <w:t xml:space="preserve">in the </w:t>
      </w:r>
      <w:r w:rsidR="00E807D2" w:rsidRPr="00810967">
        <w:t>final</w:t>
      </w:r>
      <w:r w:rsidRPr="00810967">
        <w:t xml:space="preserve"> feature lead summary </w:t>
      </w:r>
      <w:r w:rsidR="008D688E">
        <w:t>tries to achieve less divergent alternatives. The basic options are still per-format and per-field and there are some suggestions for possible compromises.</w:t>
      </w:r>
    </w:p>
    <w:p w14:paraId="554452B3" w14:textId="30DC37E6" w:rsidR="005205CD" w:rsidRDefault="005205CD" w:rsidP="00810967">
      <w:pPr>
        <w:pStyle w:val="B1"/>
        <w:rPr>
          <w:lang w:eastAsia="ko-KR"/>
        </w:rPr>
      </w:pPr>
      <w:r>
        <w:rPr>
          <w:lang w:eastAsia="ko-KR"/>
        </w:rPr>
        <w:t xml:space="preserve">For Option 1, the payload can be mosly reduced, but it does not introduce exessive overhead. The </w:t>
      </w:r>
      <w:r w:rsidR="00AE44F9">
        <w:rPr>
          <w:lang w:eastAsia="ko-KR"/>
        </w:rPr>
        <w:t xml:space="preserve">DWS can be </w:t>
      </w:r>
      <w:r w:rsidR="00060216">
        <w:rPr>
          <w:lang w:eastAsia="ko-KR"/>
        </w:rPr>
        <w:t>enabled for the UE which could probably move towards center/edge of the UL coverage. In this case, we do not think that the serving gNB would configure aggressive MIMO features. Instead, low number of MIMO layers can be configured, in this case we expect the DCI overhead due to DWS may not be large.</w:t>
      </w:r>
    </w:p>
    <w:p w14:paraId="08072E69" w14:textId="481851A9" w:rsidR="008D688E" w:rsidRPr="00810967" w:rsidRDefault="005205CD" w:rsidP="00810967">
      <w:pPr>
        <w:pStyle w:val="B1"/>
      </w:pPr>
      <w:r>
        <w:rPr>
          <w:rFonts w:hint="eastAsia"/>
          <w:lang w:eastAsia="ko-KR"/>
        </w:rPr>
        <w:t>F</w:t>
      </w:r>
      <w:r>
        <w:rPr>
          <w:lang w:eastAsia="ko-KR"/>
        </w:rPr>
        <w:t>or Option 2, per-field alignment can capture the RAN1 philosophy because the DWS can be interpreted as the BWP switch. In other words, the BWP switch does not alter the upper layer setting</w:t>
      </w:r>
      <w:r w:rsidR="00A9225F">
        <w:rPr>
          <w:lang w:eastAsia="ko-KR"/>
        </w:rPr>
        <w:t xml:space="preserve"> and does not flush the HARQ buffer. </w:t>
      </w:r>
      <w:r w:rsidR="00060216">
        <w:rPr>
          <w:lang w:eastAsia="ko-KR"/>
        </w:rPr>
        <w:t xml:space="preserve">Similarly, the DWS, i.e., </w:t>
      </w:r>
      <w:r w:rsidR="00360DAE">
        <w:rPr>
          <w:lang w:eastAsia="ko-KR"/>
        </w:rPr>
        <w:t>the transform</w:t>
      </w:r>
      <w:r w:rsidR="00060216">
        <w:rPr>
          <w:lang w:eastAsia="ko-KR"/>
        </w:rPr>
        <w:t xml:space="preserve"> precoder is enabled/disabled dynamically, does not </w:t>
      </w:r>
      <w:r w:rsidR="00360DAE">
        <w:rPr>
          <w:lang w:eastAsia="ko-KR"/>
        </w:rPr>
        <w:t>involve any upper layer.</w:t>
      </w:r>
      <w:r w:rsidR="00A9225F">
        <w:rPr>
          <w:lang w:eastAsia="ko-KR"/>
        </w:rPr>
        <w:t xml:space="preserve"> We think that the BWP case can be extended to the DWS case, where per-field alignment is performed. In our understanding, it is </w:t>
      </w:r>
    </w:p>
    <w:p w14:paraId="5AB3932A" w14:textId="67B22B53" w:rsidR="00FB2F87" w:rsidRPr="00810967" w:rsidRDefault="005D5B3F" w:rsidP="00810967">
      <w:pPr>
        <w:pStyle w:val="B1"/>
        <w:rPr>
          <w:b/>
        </w:rPr>
      </w:pPr>
      <w:bookmarkStart w:id="12" w:name="_Ref127348821"/>
      <w:r w:rsidRPr="00810967">
        <w:rPr>
          <w:b/>
        </w:rPr>
        <w:t xml:space="preserve">Proposal </w:t>
      </w:r>
      <w:r w:rsidRPr="00810967">
        <w:rPr>
          <w:b/>
        </w:rPr>
        <w:fldChar w:fldCharType="begin"/>
      </w:r>
      <w:r w:rsidRPr="00810967">
        <w:rPr>
          <w:b/>
        </w:rPr>
        <w:instrText xml:space="preserve"> SEQ Proposal \* ARABIC </w:instrText>
      </w:r>
      <w:r w:rsidRPr="00810967">
        <w:rPr>
          <w:b/>
        </w:rPr>
        <w:fldChar w:fldCharType="separate"/>
      </w:r>
      <w:r w:rsidR="00B878F2">
        <w:rPr>
          <w:b/>
          <w:noProof/>
        </w:rPr>
        <w:t>2</w:t>
      </w:r>
      <w:r w:rsidRPr="00810967">
        <w:rPr>
          <w:b/>
        </w:rPr>
        <w:fldChar w:fldCharType="end"/>
      </w:r>
      <w:r w:rsidRPr="00810967">
        <w:rPr>
          <w:b/>
        </w:rPr>
        <w:t>: P</w:t>
      </w:r>
      <w:r w:rsidR="00FB2F87" w:rsidRPr="00810967">
        <w:rPr>
          <w:b/>
        </w:rPr>
        <w:t>er field alignment is adopted</w:t>
      </w:r>
      <w:r w:rsidRPr="00810967">
        <w:rPr>
          <w:b/>
        </w:rPr>
        <w:t xml:space="preserve"> for DCI size alignment</w:t>
      </w:r>
      <w:r w:rsidR="00A9225F">
        <w:rPr>
          <w:b/>
        </w:rPr>
        <w:t xml:space="preserve"> (Option 2)</w:t>
      </w:r>
      <w:r w:rsidR="00FB2F87" w:rsidRPr="00810967">
        <w:rPr>
          <w:b/>
        </w:rPr>
        <w:t>.</w:t>
      </w:r>
      <w:bookmarkEnd w:id="12"/>
    </w:p>
    <w:p w14:paraId="718D5060" w14:textId="77777777" w:rsidR="005D6CE0" w:rsidRPr="00810967" w:rsidRDefault="00FB2F87" w:rsidP="00810967">
      <w:pPr>
        <w:pStyle w:val="B1"/>
      </w:pPr>
      <w:r w:rsidRPr="00810967">
        <w:rPr>
          <w:rFonts w:hint="eastAsia"/>
        </w:rPr>
        <w:t>T</w:t>
      </w:r>
      <w:r w:rsidRPr="00810967">
        <w:t xml:space="preserve">his issue can be generalized to the case where BWP is switched. </w:t>
      </w:r>
      <w:r w:rsidR="005D6CE0" w:rsidRPr="00810967">
        <w:t>One approach is to introduce this field for all UL BWP which can schedule PUSCH. Thus, it removes the adaptation of payload due to this new information field. However, per-UE alignment may burden the DCI overhead. We prefer some UL BWP may not support the dynamic waveform indication, and we think that some existing information field can be shorted during the BWP switch.</w:t>
      </w:r>
    </w:p>
    <w:p w14:paraId="20C7C2A9" w14:textId="48F4757A" w:rsidR="00D83DBB" w:rsidRPr="00810967" w:rsidRDefault="005D6CE0" w:rsidP="00810967">
      <w:pPr>
        <w:pStyle w:val="B1"/>
        <w:rPr>
          <w:b/>
        </w:rPr>
      </w:pPr>
      <w:bookmarkStart w:id="13" w:name="_Ref127348856"/>
      <w:r w:rsidRPr="00810967">
        <w:rPr>
          <w:b/>
        </w:rPr>
        <w:t xml:space="preserve">Observation </w:t>
      </w:r>
      <w:r w:rsidRPr="00810967">
        <w:rPr>
          <w:b/>
        </w:rPr>
        <w:fldChar w:fldCharType="begin"/>
      </w:r>
      <w:r w:rsidRPr="00810967">
        <w:rPr>
          <w:b/>
        </w:rPr>
        <w:instrText xml:space="preserve"> SEQ Observation \* ARABIC </w:instrText>
      </w:r>
      <w:r w:rsidRPr="00810967">
        <w:rPr>
          <w:b/>
        </w:rPr>
        <w:fldChar w:fldCharType="separate"/>
      </w:r>
      <w:r w:rsidR="00B878F2">
        <w:rPr>
          <w:b/>
          <w:noProof/>
        </w:rPr>
        <w:t>1</w:t>
      </w:r>
      <w:r w:rsidRPr="00810967">
        <w:rPr>
          <w:b/>
        </w:rPr>
        <w:fldChar w:fldCharType="end"/>
      </w:r>
      <w:r w:rsidRPr="00810967">
        <w:rPr>
          <w:b/>
        </w:rPr>
        <w:t>: Some UL BWP may not dynamically indicate the waveform.</w:t>
      </w:r>
      <w:bookmarkEnd w:id="13"/>
    </w:p>
    <w:p w14:paraId="10802E9D" w14:textId="7D87C929" w:rsidR="00524AE1" w:rsidRPr="00810967" w:rsidRDefault="00FB2F87" w:rsidP="00810967">
      <w:pPr>
        <w:pStyle w:val="B1"/>
      </w:pPr>
      <w:r w:rsidRPr="00810967">
        <w:t xml:space="preserve">Each UL BWP may or may not support the new information field in the DCI format 0_1/0_2 since each </w:t>
      </w:r>
      <w:r w:rsidR="00D40F5C">
        <w:t>D</w:t>
      </w:r>
      <w:r w:rsidRPr="00810967">
        <w:t xml:space="preserve">L BWP has own PDCCH-config. Suppose that </w:t>
      </w:r>
      <w:r w:rsidR="00671F56" w:rsidRPr="00810967">
        <w:t>former</w:t>
      </w:r>
      <w:r w:rsidRPr="00810967">
        <w:t xml:space="preserve"> UL BWP does not support this field but it switches to </w:t>
      </w:r>
      <w:r w:rsidR="00671F56" w:rsidRPr="00810967">
        <w:t>latter</w:t>
      </w:r>
      <w:r w:rsidRPr="00810967">
        <w:t xml:space="preserve"> UL BWP which supports this field. The current specification tells some information field is </w:t>
      </w:r>
      <w:r w:rsidR="00671F56" w:rsidRPr="00810967">
        <w:t>shorted</w:t>
      </w:r>
      <w:r w:rsidRPr="00810967">
        <w:t xml:space="preserve"> </w:t>
      </w:r>
      <w:r w:rsidR="00671F56" w:rsidRPr="00810967">
        <w:t xml:space="preserve">by one bit </w:t>
      </w:r>
      <w:r w:rsidRPr="00810967">
        <w:t xml:space="preserve">and </w:t>
      </w:r>
      <w:r w:rsidR="00671F56" w:rsidRPr="00810967">
        <w:t xml:space="preserve">the saved bit is </w:t>
      </w:r>
      <w:r w:rsidRPr="00810967">
        <w:t xml:space="preserve">used for waveform indication. </w:t>
      </w:r>
      <w:r w:rsidR="00671F56" w:rsidRPr="00810967">
        <w:t>For instance, the MCS fieldwidth can be vary depending on BWP switching field.</w:t>
      </w:r>
    </w:p>
    <w:p w14:paraId="0D45E826" w14:textId="0D8B189E" w:rsidR="00FB2F87" w:rsidRDefault="00FB2F87" w:rsidP="00810967">
      <w:pPr>
        <w:pStyle w:val="B1"/>
        <w:rPr>
          <w:b/>
        </w:rPr>
      </w:pPr>
      <w:bookmarkStart w:id="14" w:name="_Ref127348824"/>
      <w:r w:rsidRPr="00810967">
        <w:rPr>
          <w:b/>
        </w:rPr>
        <w:t xml:space="preserve">Proposal </w:t>
      </w:r>
      <w:r w:rsidRPr="00810967">
        <w:rPr>
          <w:b/>
        </w:rPr>
        <w:fldChar w:fldCharType="begin"/>
      </w:r>
      <w:r w:rsidRPr="00810967">
        <w:rPr>
          <w:b/>
        </w:rPr>
        <w:instrText xml:space="preserve"> SEQ Proposal \* ARABIC </w:instrText>
      </w:r>
      <w:r w:rsidRPr="00810967">
        <w:rPr>
          <w:b/>
        </w:rPr>
        <w:fldChar w:fldCharType="separate"/>
      </w:r>
      <w:r w:rsidR="00B878F2">
        <w:rPr>
          <w:b/>
          <w:noProof/>
        </w:rPr>
        <w:t>3</w:t>
      </w:r>
      <w:r w:rsidRPr="00810967">
        <w:rPr>
          <w:b/>
        </w:rPr>
        <w:fldChar w:fldCharType="end"/>
      </w:r>
      <w:r w:rsidRPr="00810967">
        <w:rPr>
          <w:b/>
        </w:rPr>
        <w:t xml:space="preserve">: </w:t>
      </w:r>
      <w:r w:rsidR="008911A5" w:rsidRPr="00810967">
        <w:rPr>
          <w:b/>
        </w:rPr>
        <w:t xml:space="preserve">During the BWP switch, the information field can </w:t>
      </w:r>
      <w:r w:rsidR="005D6CE0" w:rsidRPr="00810967">
        <w:rPr>
          <w:b/>
        </w:rPr>
        <w:t>be shortened for waveform indication.</w:t>
      </w:r>
      <w:bookmarkEnd w:id="14"/>
    </w:p>
    <w:p w14:paraId="69A57973" w14:textId="77777777" w:rsidR="005E150B" w:rsidRPr="00810967" w:rsidRDefault="005E150B" w:rsidP="00810967">
      <w:pPr>
        <w:pStyle w:val="B1"/>
        <w:rPr>
          <w:b/>
        </w:rPr>
      </w:pPr>
    </w:p>
    <w:tbl>
      <w:tblPr>
        <w:tblStyle w:val="a6"/>
        <w:tblW w:w="0" w:type="auto"/>
        <w:tblInd w:w="113" w:type="dxa"/>
        <w:tblLook w:val="04A0" w:firstRow="1" w:lastRow="0" w:firstColumn="1" w:lastColumn="0" w:noHBand="0" w:noVBand="1"/>
      </w:tblPr>
      <w:tblGrid>
        <w:gridCol w:w="8903"/>
      </w:tblGrid>
      <w:tr w:rsidR="005D6CE0" w14:paraId="4811E4A9" w14:textId="77777777" w:rsidTr="00A9225F">
        <w:tc>
          <w:tcPr>
            <w:tcW w:w="8903" w:type="dxa"/>
          </w:tcPr>
          <w:p w14:paraId="1D4F1332" w14:textId="106F6527" w:rsidR="005D6CE0" w:rsidRPr="0067667A" w:rsidRDefault="005D6CE0" w:rsidP="005D6CE0">
            <w:pPr>
              <w:jc w:val="both"/>
              <w:rPr>
                <w:rFonts w:ascii="Times New Roman" w:hAnsi="Times New Roman"/>
                <w:szCs w:val="20"/>
                <w:highlight w:val="green"/>
              </w:rPr>
            </w:pPr>
            <w:r w:rsidRPr="0067667A">
              <w:rPr>
                <w:rFonts w:ascii="Times New Roman" w:hAnsi="Times New Roman" w:hint="eastAsia"/>
                <w:szCs w:val="20"/>
                <w:highlight w:val="green"/>
              </w:rPr>
              <w:t>A</w:t>
            </w:r>
            <w:r w:rsidRPr="0067667A">
              <w:rPr>
                <w:rFonts w:ascii="Times New Roman" w:hAnsi="Times New Roman"/>
                <w:szCs w:val="20"/>
                <w:highlight w:val="green"/>
              </w:rPr>
              <w:t>greement</w:t>
            </w:r>
            <w:r w:rsidR="00B7252B" w:rsidRPr="00B7252B">
              <w:rPr>
                <w:rFonts w:ascii="Times New Roman" w:hAnsi="Times New Roman"/>
                <w:szCs w:val="20"/>
              </w:rPr>
              <w:t xml:space="preserve"> 111</w:t>
            </w:r>
          </w:p>
          <w:p w14:paraId="7DA01DCE" w14:textId="77777777" w:rsidR="005D6CE0" w:rsidRPr="0067667A" w:rsidRDefault="005D6CE0" w:rsidP="005D6CE0">
            <w:pPr>
              <w:jc w:val="both"/>
              <w:rPr>
                <w:rFonts w:ascii="Times New Roman" w:hAnsi="Times New Roman"/>
                <w:szCs w:val="20"/>
              </w:rPr>
            </w:pPr>
            <w:r w:rsidRPr="0067667A">
              <w:rPr>
                <w:rFonts w:ascii="Times New Roman" w:hAnsi="Times New Roman"/>
                <w:szCs w:val="20"/>
              </w:rPr>
              <w:t>Study the necessity of the following potential enhancements to assist the scheduler in determining waveform switching:</w:t>
            </w:r>
          </w:p>
          <w:p w14:paraId="02A47455" w14:textId="77777777" w:rsidR="005D6CE0" w:rsidRPr="0067667A" w:rsidRDefault="005D6CE0" w:rsidP="005D6CE0">
            <w:pPr>
              <w:numPr>
                <w:ilvl w:val="0"/>
                <w:numId w:val="3"/>
              </w:numPr>
              <w:ind w:left="720"/>
              <w:jc w:val="both"/>
              <w:rPr>
                <w:rFonts w:ascii="Times New Roman" w:hAnsi="Times New Roman"/>
                <w:szCs w:val="20"/>
              </w:rPr>
            </w:pPr>
            <w:r w:rsidRPr="0067667A">
              <w:rPr>
                <w:rFonts w:ascii="Times New Roman" w:hAnsi="Times New Roman"/>
                <w:szCs w:val="20"/>
              </w:rPr>
              <w:t xml:space="preserve">Reporting power headroom related information based on </w:t>
            </w:r>
            <w:proofErr w:type="gramStart"/>
            <w:r w:rsidRPr="0067667A">
              <w:rPr>
                <w:rFonts w:ascii="Times New Roman" w:hAnsi="Times New Roman"/>
                <w:szCs w:val="20"/>
              </w:rPr>
              <w:t>P</w:t>
            </w:r>
            <w:r w:rsidRPr="0067667A">
              <w:rPr>
                <w:rFonts w:ascii="Times New Roman" w:hAnsi="Times New Roman"/>
                <w:szCs w:val="20"/>
                <w:vertAlign w:val="subscript"/>
              </w:rPr>
              <w:t>CMAX,f</w:t>
            </w:r>
            <w:proofErr w:type="gramEnd"/>
            <w:r w:rsidRPr="0067667A">
              <w:rPr>
                <w:rFonts w:ascii="Times New Roman" w:hAnsi="Times New Roman"/>
                <w:szCs w:val="20"/>
                <w:vertAlign w:val="subscript"/>
              </w:rPr>
              <w:t>,c</w:t>
            </w:r>
            <w:r w:rsidRPr="0067667A">
              <w:rPr>
                <w:rFonts w:ascii="Times New Roman" w:hAnsi="Times New Roman"/>
                <w:szCs w:val="20"/>
              </w:rPr>
              <w:t xml:space="preserve"> applicable to a target waveform </w:t>
            </w:r>
          </w:p>
          <w:p w14:paraId="7A0F842B" w14:textId="77777777" w:rsidR="005D6CE0" w:rsidRPr="0067667A" w:rsidRDefault="005D6CE0" w:rsidP="005D6CE0">
            <w:pPr>
              <w:numPr>
                <w:ilvl w:val="1"/>
                <w:numId w:val="3"/>
              </w:numPr>
              <w:jc w:val="both"/>
              <w:rPr>
                <w:rFonts w:ascii="Times New Roman" w:hAnsi="Times New Roman"/>
                <w:szCs w:val="20"/>
              </w:rPr>
            </w:pPr>
            <w:r w:rsidRPr="0067667A">
              <w:rPr>
                <w:rFonts w:ascii="Times New Roman" w:hAnsi="Times New Roman"/>
                <w:szCs w:val="20"/>
              </w:rPr>
              <w:t>Target waveform can be same or different from waveform of an actual PUSCH transmission</w:t>
            </w:r>
          </w:p>
          <w:p w14:paraId="404E54AB" w14:textId="77777777" w:rsidR="005D6CE0" w:rsidRPr="0067667A" w:rsidRDefault="005D6CE0" w:rsidP="005D6CE0">
            <w:pPr>
              <w:numPr>
                <w:ilvl w:val="1"/>
                <w:numId w:val="3"/>
              </w:numPr>
              <w:jc w:val="both"/>
              <w:rPr>
                <w:rFonts w:ascii="Times New Roman" w:hAnsi="Times New Roman"/>
                <w:szCs w:val="20"/>
              </w:rPr>
            </w:pPr>
            <w:r w:rsidRPr="0067667A">
              <w:rPr>
                <w:rFonts w:ascii="Times New Roman" w:hAnsi="Times New Roman"/>
                <w:szCs w:val="20"/>
              </w:rPr>
              <w:t xml:space="preserve">FFS target RB allocation and/or target modulation order can be same or different from respective properties of an actual PUSCH transmission </w:t>
            </w:r>
          </w:p>
          <w:p w14:paraId="1812F605" w14:textId="77777777" w:rsidR="005D6CE0" w:rsidRPr="0067667A" w:rsidRDefault="005D6CE0" w:rsidP="005D6CE0">
            <w:pPr>
              <w:numPr>
                <w:ilvl w:val="1"/>
                <w:numId w:val="3"/>
              </w:numPr>
              <w:jc w:val="both"/>
              <w:rPr>
                <w:rFonts w:ascii="Times New Roman" w:hAnsi="Times New Roman"/>
                <w:szCs w:val="20"/>
              </w:rPr>
            </w:pPr>
            <w:r w:rsidRPr="0067667A">
              <w:rPr>
                <w:rFonts w:ascii="Times New Roman" w:hAnsi="Times New Roman"/>
                <w:szCs w:val="20"/>
              </w:rPr>
              <w:t>FFS determination of target waveform, target RB allocation, target modulation order</w:t>
            </w:r>
          </w:p>
          <w:p w14:paraId="2A74E5C0" w14:textId="77777777" w:rsidR="005D6CE0" w:rsidRPr="0067667A" w:rsidRDefault="005D6CE0" w:rsidP="005D6CE0">
            <w:pPr>
              <w:numPr>
                <w:ilvl w:val="1"/>
                <w:numId w:val="3"/>
              </w:numPr>
              <w:jc w:val="both"/>
              <w:rPr>
                <w:rFonts w:ascii="Times New Roman" w:hAnsi="Times New Roman"/>
                <w:szCs w:val="20"/>
              </w:rPr>
            </w:pPr>
            <w:r w:rsidRPr="0067667A">
              <w:rPr>
                <w:rFonts w:ascii="Times New Roman" w:hAnsi="Times New Roman"/>
                <w:szCs w:val="20"/>
              </w:rPr>
              <w:t xml:space="preserve">FFS details, e.g. report </w:t>
            </w:r>
            <w:proofErr w:type="gramStart"/>
            <w:r w:rsidRPr="0067667A">
              <w:rPr>
                <w:rFonts w:ascii="Times New Roman" w:hAnsi="Times New Roman"/>
                <w:szCs w:val="20"/>
              </w:rPr>
              <w:t>P</w:t>
            </w:r>
            <w:r w:rsidRPr="0067667A">
              <w:rPr>
                <w:rFonts w:ascii="Times New Roman" w:hAnsi="Times New Roman"/>
                <w:szCs w:val="20"/>
                <w:vertAlign w:val="subscript"/>
              </w:rPr>
              <w:t>CMAX,f</w:t>
            </w:r>
            <w:proofErr w:type="gramEnd"/>
            <w:r w:rsidRPr="0067667A">
              <w:rPr>
                <w:rFonts w:ascii="Times New Roman" w:hAnsi="Times New Roman"/>
                <w:szCs w:val="20"/>
                <w:vertAlign w:val="subscript"/>
              </w:rPr>
              <w:t>,c</w:t>
            </w:r>
            <w:r w:rsidRPr="0067667A">
              <w:rPr>
                <w:rFonts w:ascii="Times New Roman" w:hAnsi="Times New Roman"/>
                <w:szCs w:val="20"/>
              </w:rPr>
              <w:t xml:space="preserve"> or Type 1 power headroom for a waveform, or difference thereof between waveforms</w:t>
            </w:r>
          </w:p>
          <w:p w14:paraId="619EB89C" w14:textId="77777777" w:rsidR="005D6CE0" w:rsidRPr="0067667A" w:rsidRDefault="005D6CE0" w:rsidP="005D6CE0">
            <w:pPr>
              <w:numPr>
                <w:ilvl w:val="0"/>
                <w:numId w:val="3"/>
              </w:numPr>
              <w:ind w:left="720"/>
              <w:jc w:val="both"/>
              <w:rPr>
                <w:rFonts w:ascii="Times New Roman" w:hAnsi="Times New Roman"/>
                <w:szCs w:val="20"/>
              </w:rPr>
            </w:pPr>
            <w:r w:rsidRPr="0067667A">
              <w:rPr>
                <w:rFonts w:ascii="Times New Roman" w:hAnsi="Times New Roman"/>
                <w:szCs w:val="20"/>
              </w:rPr>
              <w:t>PHR triggering enhancements, e.g.</w:t>
            </w:r>
          </w:p>
          <w:p w14:paraId="211D2BEA" w14:textId="77777777" w:rsidR="005D6CE0" w:rsidRPr="0067667A" w:rsidRDefault="005D6CE0" w:rsidP="005D6CE0">
            <w:pPr>
              <w:numPr>
                <w:ilvl w:val="1"/>
                <w:numId w:val="3"/>
              </w:numPr>
              <w:jc w:val="both"/>
              <w:rPr>
                <w:rFonts w:ascii="Times New Roman" w:hAnsi="Times New Roman"/>
                <w:szCs w:val="20"/>
              </w:rPr>
            </w:pPr>
            <w:r w:rsidRPr="0067667A">
              <w:rPr>
                <w:rFonts w:ascii="Times New Roman" w:hAnsi="Times New Roman"/>
                <w:szCs w:val="20"/>
              </w:rPr>
              <w:t>Network-triggered PHR</w:t>
            </w:r>
          </w:p>
          <w:p w14:paraId="772A716B" w14:textId="77777777" w:rsidR="005D6CE0" w:rsidRPr="0067667A" w:rsidRDefault="005D6CE0" w:rsidP="005D6CE0">
            <w:pPr>
              <w:numPr>
                <w:ilvl w:val="1"/>
                <w:numId w:val="3"/>
              </w:numPr>
              <w:jc w:val="both"/>
              <w:rPr>
                <w:rFonts w:ascii="Times New Roman" w:hAnsi="Times New Roman"/>
                <w:szCs w:val="20"/>
              </w:rPr>
            </w:pPr>
            <w:r w:rsidRPr="0067667A">
              <w:rPr>
                <w:rFonts w:ascii="Times New Roman" w:hAnsi="Times New Roman"/>
                <w:szCs w:val="20"/>
              </w:rPr>
              <w:t>PH becomes lower (higher) than a threshold</w:t>
            </w:r>
          </w:p>
          <w:p w14:paraId="324E05AA" w14:textId="77777777" w:rsidR="005D6CE0" w:rsidRPr="0067667A" w:rsidRDefault="005D6CE0" w:rsidP="005D6CE0">
            <w:pPr>
              <w:numPr>
                <w:ilvl w:val="1"/>
                <w:numId w:val="3"/>
              </w:numPr>
              <w:jc w:val="both"/>
              <w:rPr>
                <w:rFonts w:ascii="Times New Roman" w:hAnsi="Times New Roman"/>
                <w:szCs w:val="20"/>
              </w:rPr>
            </w:pPr>
            <w:r w:rsidRPr="0067667A">
              <w:rPr>
                <w:rFonts w:ascii="Times New Roman" w:hAnsi="Times New Roman"/>
                <w:szCs w:val="20"/>
              </w:rPr>
              <w:t>PHR triggered by waveform switching</w:t>
            </w:r>
          </w:p>
          <w:p w14:paraId="763C24E5" w14:textId="77777777" w:rsidR="005D6CE0" w:rsidRPr="0067667A" w:rsidRDefault="005D6CE0" w:rsidP="005D6CE0">
            <w:pPr>
              <w:numPr>
                <w:ilvl w:val="0"/>
                <w:numId w:val="3"/>
              </w:numPr>
              <w:ind w:left="720"/>
              <w:rPr>
                <w:rFonts w:ascii="Times New Roman" w:hAnsi="Times New Roman"/>
                <w:szCs w:val="20"/>
              </w:rPr>
            </w:pPr>
            <w:r w:rsidRPr="0067667A">
              <w:rPr>
                <w:rFonts w:ascii="Times New Roman" w:hAnsi="Times New Roman"/>
                <w:szCs w:val="20"/>
              </w:rPr>
              <w:t>Reporting of recommended waveform or request to switch waveform</w:t>
            </w:r>
          </w:p>
          <w:p w14:paraId="341FEE9E" w14:textId="2DF9AF1D" w:rsidR="005D6CE0" w:rsidRPr="005D6CE0" w:rsidRDefault="005D6CE0" w:rsidP="005D6CE0">
            <w:pPr>
              <w:numPr>
                <w:ilvl w:val="0"/>
                <w:numId w:val="3"/>
              </w:numPr>
              <w:ind w:left="720"/>
              <w:rPr>
                <w:rFonts w:ascii="Times New Roman" w:hAnsi="Times New Roman"/>
                <w:szCs w:val="20"/>
              </w:rPr>
            </w:pPr>
            <w:r w:rsidRPr="0067667A">
              <w:rPr>
                <w:rFonts w:ascii="Times New Roman" w:hAnsi="Times New Roman"/>
                <w:szCs w:val="20"/>
              </w:rPr>
              <w:t>Other solutions not precluded</w:t>
            </w:r>
          </w:p>
        </w:tc>
      </w:tr>
    </w:tbl>
    <w:p w14:paraId="0C1E2A2C" w14:textId="78D467FA" w:rsidR="00C95DFE" w:rsidRPr="00810967" w:rsidRDefault="00C95DFE" w:rsidP="00810967">
      <w:pPr>
        <w:pStyle w:val="B1"/>
        <w:numPr>
          <w:ilvl w:val="0"/>
          <w:numId w:val="17"/>
        </w:numPr>
      </w:pPr>
      <w:r w:rsidRPr="00810967">
        <w:t>Enhancements to report impact of change of waveform</w:t>
      </w:r>
    </w:p>
    <w:p w14:paraId="151207CF" w14:textId="0D8EEB66" w:rsidR="00AB14C8" w:rsidRDefault="005D6CE0" w:rsidP="00810967">
      <w:pPr>
        <w:pStyle w:val="B1"/>
      </w:pPr>
      <w:r w:rsidRPr="00810967">
        <w:rPr>
          <w:rFonts w:hint="eastAsia"/>
        </w:rPr>
        <w:t>T</w:t>
      </w:r>
      <w:r w:rsidRPr="00810967">
        <w:t>he previous meeting</w:t>
      </w:r>
      <w:r w:rsidR="008138D7" w:rsidRPr="00810967">
        <w:t>s</w:t>
      </w:r>
      <w:r w:rsidRPr="00810967">
        <w:t xml:space="preserve"> agreed to study </w:t>
      </w:r>
      <w:r w:rsidR="008138D7" w:rsidRPr="00810967">
        <w:t xml:space="preserve">enhancements </w:t>
      </w:r>
      <w:r w:rsidRPr="00810967">
        <w:t>regarding headroom reports</w:t>
      </w:r>
      <w:r w:rsidR="00AB14C8">
        <w:rPr>
          <w:rFonts w:hint="eastAsia"/>
          <w:lang w:eastAsia="ko-KR"/>
        </w:rPr>
        <w:t>,</w:t>
      </w:r>
      <w:r w:rsidR="00AB14C8">
        <w:t xml:space="preserve"> </w:t>
      </w:r>
      <w:r w:rsidR="00AB14C8">
        <w:rPr>
          <w:rFonts w:hint="eastAsia"/>
          <w:lang w:eastAsia="ko-KR"/>
        </w:rPr>
        <w:t>while</w:t>
      </w:r>
      <w:r w:rsidR="00AB14C8">
        <w:t xml:space="preserve"> </w:t>
      </w:r>
      <w:r w:rsidR="00AB14C8">
        <w:rPr>
          <w:rFonts w:hint="eastAsia"/>
          <w:lang w:eastAsia="ko-KR"/>
        </w:rPr>
        <w:t>the</w:t>
      </w:r>
      <w:r w:rsidR="00AB14C8">
        <w:t xml:space="preserve"> </w:t>
      </w:r>
      <w:r w:rsidR="00AB14C8">
        <w:rPr>
          <w:rFonts w:hint="eastAsia"/>
          <w:lang w:eastAsia="ko-KR"/>
        </w:rPr>
        <w:t>last</w:t>
      </w:r>
      <w:r w:rsidR="00AB14C8">
        <w:t xml:space="preserve"> </w:t>
      </w:r>
      <w:r w:rsidR="00757456">
        <w:rPr>
          <w:rFonts w:hint="eastAsia"/>
          <w:lang w:eastAsia="ko-KR"/>
        </w:rPr>
        <w:t>112</w:t>
      </w:r>
      <w:r w:rsidR="00757456">
        <w:t xml:space="preserve"> </w:t>
      </w:r>
      <w:r w:rsidR="00AB14C8">
        <w:rPr>
          <w:rFonts w:hint="eastAsia"/>
          <w:lang w:eastAsia="ko-KR"/>
        </w:rPr>
        <w:t>meeting</w:t>
      </w:r>
      <w:r w:rsidR="00AB14C8">
        <w:t xml:space="preserve"> </w:t>
      </w:r>
      <w:r w:rsidR="00AB14C8">
        <w:rPr>
          <w:rFonts w:hint="eastAsia"/>
          <w:lang w:eastAsia="ko-KR"/>
        </w:rPr>
        <w:t>drew</w:t>
      </w:r>
      <w:r w:rsidR="00AB14C8">
        <w:t xml:space="preserve"> </w:t>
      </w:r>
      <w:r w:rsidR="00AB14C8">
        <w:rPr>
          <w:rFonts w:hint="eastAsia"/>
          <w:lang w:eastAsia="ko-KR"/>
        </w:rPr>
        <w:t>no</w:t>
      </w:r>
      <w:r w:rsidR="00AB14C8">
        <w:t xml:space="preserve"> </w:t>
      </w:r>
      <w:r w:rsidR="00AB14C8">
        <w:rPr>
          <w:rFonts w:hint="eastAsia"/>
          <w:lang w:eastAsia="ko-KR"/>
        </w:rPr>
        <w:t>agreement</w:t>
      </w:r>
      <w:r w:rsidR="00AB14C8">
        <w:t xml:space="preserve"> </w:t>
      </w:r>
      <w:r w:rsidR="00AB14C8">
        <w:rPr>
          <w:rFonts w:hint="eastAsia"/>
          <w:lang w:eastAsia="ko-KR"/>
        </w:rPr>
        <w:t>about</w:t>
      </w:r>
      <w:r w:rsidR="00AB14C8">
        <w:t xml:space="preserve"> </w:t>
      </w:r>
      <w:r w:rsidR="00AB14C8">
        <w:rPr>
          <w:rFonts w:hint="eastAsia"/>
          <w:lang w:eastAsia="ko-KR"/>
        </w:rPr>
        <w:t>this.</w:t>
      </w:r>
    </w:p>
    <w:p w14:paraId="6AD0FCCC" w14:textId="2A81B825" w:rsidR="005D6CE0" w:rsidRPr="00810967" w:rsidRDefault="005D6CE0" w:rsidP="00810967">
      <w:pPr>
        <w:pStyle w:val="B1"/>
      </w:pPr>
      <w:r w:rsidRPr="00810967">
        <w:t xml:space="preserve">The </w:t>
      </w:r>
      <w:r w:rsidR="00F74A2B" w:rsidRPr="00810967">
        <w:t>P</w:t>
      </w:r>
      <w:r w:rsidR="00F74A2B" w:rsidRPr="00177C7D">
        <w:rPr>
          <w:vertAlign w:val="subscript"/>
        </w:rPr>
        <w:t>CMAX,f,c</w:t>
      </w:r>
      <w:r w:rsidRPr="00810967">
        <w:t xml:space="preserve"> in PHR MAC CE is introduced </w:t>
      </w:r>
      <w:r w:rsidR="00B42EF6" w:rsidRPr="00810967">
        <w:t>since</w:t>
      </w:r>
      <w:r w:rsidRPr="00810967">
        <w:t xml:space="preserve"> the pathloss </w:t>
      </w:r>
      <w:r w:rsidR="008138D7" w:rsidRPr="00810967">
        <w:t>can be</w:t>
      </w:r>
      <w:r w:rsidRPr="00810967">
        <w:t xml:space="preserve"> </w:t>
      </w:r>
      <w:r w:rsidR="00B42EF6" w:rsidRPr="00810967">
        <w:t>outdated</w:t>
      </w:r>
      <w:r w:rsidRPr="00810967">
        <w:t xml:space="preserve"> at the scheduler and as a result the target SINR is not known</w:t>
      </w:r>
      <w:r w:rsidR="008138D7" w:rsidRPr="00810967">
        <w:t xml:space="preserve"> and appropriate TPC commands may not be derived.</w:t>
      </w:r>
      <w:r w:rsidRPr="00810967">
        <w:t xml:space="preserve"> As the current specification describes, </w:t>
      </w:r>
      <w:r w:rsidR="00B42EF6" w:rsidRPr="00810967">
        <w:t xml:space="preserve">the MPR-related offsets are already applied in the </w:t>
      </w:r>
      <w:r w:rsidR="00F74A2B" w:rsidRPr="00810967">
        <w:t>P</w:t>
      </w:r>
      <w:r w:rsidR="00F74A2B" w:rsidRPr="00177C7D">
        <w:rPr>
          <w:vertAlign w:val="subscript"/>
        </w:rPr>
        <w:t>CMAX,f,c</w:t>
      </w:r>
      <w:r w:rsidR="00B42EF6" w:rsidRPr="00810967">
        <w:t xml:space="preserve"> </w:t>
      </w:r>
      <w:r w:rsidR="0002029E" w:rsidRPr="00810967">
        <w:t>(</w:t>
      </w:r>
      <w:r w:rsidR="0002029E" w:rsidRPr="00810967">
        <w:rPr>
          <w:rFonts w:hint="eastAsia"/>
        </w:rPr>
        <w:t>o</w:t>
      </w:r>
      <w:r w:rsidR="0002029E" w:rsidRPr="00810967">
        <w:t xml:space="preserve">r </w:t>
      </w:r>
      <m:oMath>
        <m:acc>
          <m:accPr>
            <m:chr m:val="̃"/>
            <m:ctrlPr>
              <w:rPr>
                <w:rFonts w:ascii="Cambria Math" w:hAnsi="Cambria Math"/>
              </w:rPr>
            </m:ctrlPr>
          </m:accPr>
          <m:e>
            <m:r>
              <m:rPr>
                <m:sty m:val="p"/>
              </m:rPr>
              <w:rPr>
                <w:rFonts w:ascii="Cambria Math" w:hAnsi="Cambria Math"/>
              </w:rPr>
              <m:t>P</m:t>
            </m:r>
          </m:e>
        </m:acc>
      </m:oMath>
      <w:r w:rsidR="00F74A2B" w:rsidRPr="00F74A2B">
        <w:rPr>
          <w:vertAlign w:val="subscript"/>
        </w:rPr>
        <w:t>CMAX,f,c</w:t>
      </w:r>
      <w:r w:rsidR="0002029E" w:rsidRPr="00810967">
        <w:t xml:space="preserve">) </w:t>
      </w:r>
      <w:r w:rsidR="00661E61" w:rsidRPr="00810967">
        <w:t>and the scheduler can determine TPC commands with the included PH value.</w:t>
      </w:r>
    </w:p>
    <w:p w14:paraId="6F7CCD09" w14:textId="48B1EE7B" w:rsidR="00981ACB" w:rsidRPr="00810967" w:rsidRDefault="005D6CE0" w:rsidP="00810967">
      <w:pPr>
        <w:pStyle w:val="B1"/>
      </w:pPr>
      <w:r w:rsidRPr="00810967">
        <w:t>Since this work item does not have any RAN2 time unit, the detailed solution strives to</w:t>
      </w:r>
      <w:r w:rsidR="005D3798" w:rsidRPr="00810967">
        <w:t xml:space="preserve"> minimize RAN2 impacts.</w:t>
      </w:r>
      <w:r w:rsidR="00553029" w:rsidRPr="00810967">
        <w:t xml:space="preserve"> </w:t>
      </w:r>
      <w:r w:rsidR="0002029E" w:rsidRPr="00810967">
        <w:rPr>
          <w:rFonts w:hint="eastAsia"/>
        </w:rPr>
        <w:t>W</w:t>
      </w:r>
      <w:r w:rsidR="0002029E" w:rsidRPr="00810967">
        <w:t xml:space="preserve">e observe that PHR MAC CE does not involve the UL-DCI, thus </w:t>
      </w:r>
      <w:r w:rsidR="00981ACB" w:rsidRPr="00810967">
        <w:t>the applied</w:t>
      </w:r>
      <w:r w:rsidR="0002029E" w:rsidRPr="00810967">
        <w:t xml:space="preserve"> waveform </w:t>
      </w:r>
      <w:r w:rsidR="005E47C5" w:rsidRPr="00810967">
        <w:t xml:space="preserve">may not relevant to PHR MAC CE. </w:t>
      </w:r>
    </w:p>
    <w:p w14:paraId="5443C245" w14:textId="34A0D72D" w:rsidR="00FB269E" w:rsidRPr="00810967" w:rsidRDefault="00981ACB" w:rsidP="00810967">
      <w:pPr>
        <w:pStyle w:val="B1"/>
      </w:pPr>
      <w:r w:rsidRPr="00810967">
        <w:lastRenderedPageBreak/>
        <w:t>One way to introduce its dependency is to include PHs in both waveforms.</w:t>
      </w:r>
      <w:r w:rsidR="00027BBB" w:rsidRPr="00810967">
        <w:t xml:space="preserve"> Referring to the current specification, </w:t>
      </w:r>
      <w:r w:rsidR="00467004" w:rsidRPr="00810967">
        <w:t xml:space="preserve">the reference PH is calculated from </w:t>
      </w:r>
      <m:oMath>
        <m:acc>
          <m:accPr>
            <m:chr m:val="̃"/>
            <m:ctrlPr>
              <w:rPr>
                <w:rFonts w:ascii="Cambria Math" w:hAnsi="Cambria Math"/>
              </w:rPr>
            </m:ctrlPr>
          </m:accPr>
          <m:e>
            <m:r>
              <m:rPr>
                <m:sty m:val="p"/>
              </m:rPr>
              <w:rPr>
                <w:rFonts w:ascii="Cambria Math" w:hAnsi="Cambria Math"/>
              </w:rPr>
              <m:t>P</m:t>
            </m:r>
          </m:e>
        </m:acc>
      </m:oMath>
      <w:r w:rsidR="00467004" w:rsidRPr="00F74A2B">
        <w:rPr>
          <w:vertAlign w:val="subscript"/>
        </w:rPr>
        <w:t>CMAX,f,c</w:t>
      </w:r>
      <w:r w:rsidR="00467004" w:rsidRPr="00810967">
        <w:t xml:space="preserve">, whose MPR/A-/P-MPR=0, and the waveform dependency disappears. To solve this problem, we simply allow to report actual PHs which uses </w:t>
      </w:r>
      <w:r w:rsidR="00F74A2B" w:rsidRPr="00810967">
        <w:t>P</w:t>
      </w:r>
      <w:r w:rsidR="00F74A2B" w:rsidRPr="00177C7D">
        <w:rPr>
          <w:vertAlign w:val="subscript"/>
        </w:rPr>
        <w:t>CMAX,f,c</w:t>
      </w:r>
      <w:r w:rsidR="00467004" w:rsidRPr="00810967">
        <w:t>.</w:t>
      </w:r>
      <w:r w:rsidR="00E274A2" w:rsidRPr="00810967">
        <w:t xml:space="preserve"> Using two PHs are</w:t>
      </w:r>
      <w:bookmarkStart w:id="15" w:name="_GoBack"/>
      <w:bookmarkEnd w:id="15"/>
      <w:r w:rsidR="00E274A2" w:rsidRPr="00810967">
        <w:t xml:space="preserve"> included and at least one PH is actual, the scheduler can deduce MPR related offsets, and at last the impact of either waveform can be derived.</w:t>
      </w:r>
      <w:r w:rsidR="00B57463">
        <w:t xml:space="preserve"> </w:t>
      </w:r>
      <w:r w:rsidR="00EC7753">
        <w:rPr>
          <w:rFonts w:hint="eastAsia"/>
          <w:lang w:eastAsia="ko-KR"/>
        </w:rPr>
        <w:t>In</w:t>
      </w:r>
      <w:r w:rsidR="00EC7753">
        <w:rPr>
          <w:lang w:eastAsia="ko-KR"/>
        </w:rPr>
        <w:t xml:space="preserve"> </w:t>
      </w:r>
      <w:r w:rsidR="00EC7753">
        <w:rPr>
          <w:rFonts w:hint="eastAsia"/>
          <w:lang w:eastAsia="ko-KR"/>
        </w:rPr>
        <w:t>case</w:t>
      </w:r>
      <w:r w:rsidR="00EC7753">
        <w:rPr>
          <w:lang w:eastAsia="ko-KR"/>
        </w:rPr>
        <w:t xml:space="preserve"> </w:t>
      </w:r>
      <w:r w:rsidR="00EC7753">
        <w:rPr>
          <w:rFonts w:hint="eastAsia"/>
          <w:lang w:eastAsia="ko-KR"/>
        </w:rPr>
        <w:t>that</w:t>
      </w:r>
      <w:r w:rsidR="00FB269E">
        <w:rPr>
          <w:lang w:eastAsia="ko-KR"/>
        </w:rPr>
        <w:t xml:space="preserve"> </w:t>
      </w:r>
      <w:r w:rsidR="00FB269E">
        <w:rPr>
          <w:rFonts w:hint="eastAsia"/>
          <w:lang w:eastAsia="ko-KR"/>
        </w:rPr>
        <w:t>two</w:t>
      </w:r>
      <w:r w:rsidR="00FB269E">
        <w:t xml:space="preserve"> </w:t>
      </w:r>
      <w:r w:rsidR="00FB269E">
        <w:rPr>
          <w:rFonts w:hint="eastAsia"/>
          <w:lang w:eastAsia="ko-KR"/>
        </w:rPr>
        <w:t>PH</w:t>
      </w:r>
      <w:r w:rsidR="00FB269E">
        <w:t xml:space="preserve"> </w:t>
      </w:r>
      <w:r w:rsidR="00FB269E">
        <w:rPr>
          <w:rFonts w:hint="eastAsia"/>
          <w:lang w:eastAsia="ko-KR"/>
        </w:rPr>
        <w:t>are</w:t>
      </w:r>
      <w:r w:rsidR="00FB269E">
        <w:t xml:space="preserve"> </w:t>
      </w:r>
      <w:r w:rsidR="00FB269E">
        <w:rPr>
          <w:rFonts w:hint="eastAsia"/>
          <w:lang w:eastAsia="ko-KR"/>
        </w:rPr>
        <w:t>derived</w:t>
      </w:r>
      <w:r w:rsidR="00B57463">
        <w:t xml:space="preserve">, then two PHs are actual but with different waveform and </w:t>
      </w:r>
      <w:r w:rsidR="00EC7753">
        <w:rPr>
          <w:rFonts w:hint="eastAsia"/>
          <w:lang w:eastAsia="ko-KR"/>
        </w:rPr>
        <w:t>the</w:t>
      </w:r>
      <w:r w:rsidR="00EC7753">
        <w:t xml:space="preserve"> </w:t>
      </w:r>
      <w:r w:rsidR="00EC7753">
        <w:rPr>
          <w:rFonts w:hint="eastAsia"/>
          <w:lang w:eastAsia="ko-KR"/>
        </w:rPr>
        <w:t>same</w:t>
      </w:r>
      <w:r w:rsidR="00EC7753">
        <w:t xml:space="preserve"> </w:t>
      </w:r>
      <w:r w:rsidR="00EC7753">
        <w:rPr>
          <w:rFonts w:hint="eastAsia"/>
          <w:lang w:eastAsia="ko-KR"/>
        </w:rPr>
        <w:t>scheduling</w:t>
      </w:r>
      <w:r w:rsidR="00EC7753">
        <w:rPr>
          <w:lang w:eastAsia="ko-KR"/>
        </w:rPr>
        <w:t xml:space="preserve"> </w:t>
      </w:r>
      <w:r w:rsidR="00EC7753">
        <w:rPr>
          <w:rFonts w:hint="eastAsia"/>
          <w:lang w:eastAsia="ko-KR"/>
        </w:rPr>
        <w:t>assignment</w:t>
      </w:r>
      <w:r w:rsidR="00EC7753">
        <w:rPr>
          <w:lang w:eastAsia="ko-KR"/>
        </w:rPr>
        <w:t xml:space="preserve"> </w:t>
      </w:r>
      <w:r w:rsidR="00EC7753">
        <w:rPr>
          <w:rFonts w:hint="eastAsia"/>
          <w:lang w:eastAsia="ko-KR"/>
        </w:rPr>
        <w:t>can</w:t>
      </w:r>
      <w:r w:rsidR="00EC7753">
        <w:rPr>
          <w:lang w:eastAsia="ko-KR"/>
        </w:rPr>
        <w:t xml:space="preserve"> </w:t>
      </w:r>
      <w:r w:rsidR="00EC7753">
        <w:rPr>
          <w:rFonts w:hint="eastAsia"/>
          <w:lang w:eastAsia="ko-KR"/>
        </w:rPr>
        <w:t>be</w:t>
      </w:r>
      <w:r w:rsidR="00EC7753">
        <w:rPr>
          <w:lang w:eastAsia="ko-KR"/>
        </w:rPr>
        <w:t xml:space="preserve"> </w:t>
      </w:r>
      <w:r w:rsidR="00EC7753">
        <w:rPr>
          <w:rFonts w:hint="eastAsia"/>
          <w:lang w:eastAsia="ko-KR"/>
        </w:rPr>
        <w:t>assumed.</w:t>
      </w:r>
    </w:p>
    <w:p w14:paraId="2B256C3C" w14:textId="505B4A5C" w:rsidR="0073622F" w:rsidRPr="00810967" w:rsidRDefault="00E274A2" w:rsidP="00810967">
      <w:pPr>
        <w:pStyle w:val="B1"/>
      </w:pPr>
      <w:r w:rsidRPr="00810967">
        <w:rPr>
          <w:rFonts w:hint="eastAsia"/>
        </w:rPr>
        <w:t>I</w:t>
      </w:r>
      <w:r w:rsidRPr="00810967">
        <w:t xml:space="preserve">f we introduce additional PH in a single report, then the RAN2 should involve. In our understanding, we can maximally reuse the current specification. Recall that the Rel-17 PUSCH repetition supports two PHs in a single MAC CE. This is different from our assumption because each PH describes own pathloss with a common </w:t>
      </w:r>
      <w:r w:rsidR="00177C7D" w:rsidRPr="00810967">
        <w:t>P</w:t>
      </w:r>
      <w:r w:rsidR="00177C7D" w:rsidRPr="00177C7D">
        <w:rPr>
          <w:vertAlign w:val="subscript"/>
        </w:rPr>
        <w:t>CMAX,f,c</w:t>
      </w:r>
      <w:r w:rsidRPr="00810967">
        <w:t xml:space="preserve">. </w:t>
      </w:r>
      <w:r w:rsidR="00FF131B" w:rsidRPr="00810967">
        <w:t xml:space="preserve">However, we need two different </w:t>
      </w:r>
      <w:r w:rsidR="00177C7D" w:rsidRPr="00810967">
        <w:t>P</w:t>
      </w:r>
      <w:r w:rsidR="00177C7D" w:rsidRPr="00177C7D">
        <w:rPr>
          <w:vertAlign w:val="subscript"/>
        </w:rPr>
        <w:t>CMAX,f,c</w:t>
      </w:r>
      <w:r w:rsidR="00FF131B" w:rsidRPr="00810967">
        <w:t xml:space="preserve">. This can be relieved at least one PH is actual and we can subtract known terms to obtain MPR related offsets by using two PHs. </w:t>
      </w:r>
      <w:r w:rsidR="00250477" w:rsidRPr="00810967">
        <w:t xml:space="preserve">The </w:t>
      </w:r>
      <w:r w:rsidR="00177C7D" w:rsidRPr="00810967">
        <w:t>P</w:t>
      </w:r>
      <w:r w:rsidR="00177C7D" w:rsidRPr="00177C7D">
        <w:rPr>
          <w:vertAlign w:val="subscript"/>
        </w:rPr>
        <w:t>CMAX,f,c</w:t>
      </w:r>
      <w:r w:rsidR="00177C7D" w:rsidRPr="00810967">
        <w:t xml:space="preserve"> </w:t>
      </w:r>
      <w:r w:rsidR="00250477" w:rsidRPr="00810967">
        <w:t xml:space="preserve">may come from the waveform associated with the UL BWP. </w:t>
      </w:r>
    </w:p>
    <w:p w14:paraId="4B4AA38F" w14:textId="0FEC1DE6" w:rsidR="00250477" w:rsidRPr="00810967" w:rsidRDefault="00250477" w:rsidP="00810967">
      <w:pPr>
        <w:pStyle w:val="B1"/>
      </w:pPr>
      <w:r w:rsidRPr="00810967">
        <w:t>If the UL BWP is not scheduled, then the MAC CE can include two reference PHs which have a same value, or can have one actual PH and one reference PH.</w:t>
      </w:r>
      <w:r w:rsidR="0073622F" w:rsidRPr="00810967">
        <w:t xml:space="preserve"> In perspective of overhead reduction, one reference PH can be included in the MAC CE when the scheduling does not occur. Alternatively, we can consider generating actual PH without the scheduling in the UL BWP.</w:t>
      </w:r>
    </w:p>
    <w:p w14:paraId="349C38BE" w14:textId="788B3E8C" w:rsidR="00810967" w:rsidRDefault="000321B5" w:rsidP="00810967">
      <w:pPr>
        <w:pStyle w:val="B1"/>
        <w:rPr>
          <w:b/>
        </w:rPr>
      </w:pPr>
      <w:bookmarkStart w:id="16" w:name="_Ref127348832"/>
      <w:bookmarkStart w:id="17" w:name="_Ref131775653"/>
      <w:r w:rsidRPr="00810967">
        <w:rPr>
          <w:b/>
        </w:rPr>
        <w:t xml:space="preserve">Proposal </w:t>
      </w:r>
      <w:r w:rsidRPr="00810967">
        <w:rPr>
          <w:b/>
        </w:rPr>
        <w:fldChar w:fldCharType="begin"/>
      </w:r>
      <w:r w:rsidRPr="00810967">
        <w:rPr>
          <w:b/>
        </w:rPr>
        <w:instrText xml:space="preserve"> SEQ Proposal \* ARABIC </w:instrText>
      </w:r>
      <w:r w:rsidRPr="00810967">
        <w:rPr>
          <w:b/>
        </w:rPr>
        <w:fldChar w:fldCharType="separate"/>
      </w:r>
      <w:r w:rsidR="00B878F2">
        <w:rPr>
          <w:b/>
          <w:noProof/>
        </w:rPr>
        <w:t>4</w:t>
      </w:r>
      <w:r w:rsidRPr="00810967">
        <w:rPr>
          <w:b/>
        </w:rPr>
        <w:fldChar w:fldCharType="end"/>
      </w:r>
      <w:r w:rsidRPr="00810967">
        <w:rPr>
          <w:b/>
        </w:rPr>
        <w:t>:</w:t>
      </w:r>
      <w:r w:rsidR="00FF131B" w:rsidRPr="00810967">
        <w:rPr>
          <w:b/>
        </w:rPr>
        <w:t xml:space="preserve"> </w:t>
      </w:r>
      <w:bookmarkEnd w:id="16"/>
      <w:r w:rsidR="005E150B">
        <w:rPr>
          <w:b/>
        </w:rPr>
        <w:t>At least scheduled UL BWP, two PHs can be included in one report, where at least one PH is actual.</w:t>
      </w:r>
      <w:bookmarkEnd w:id="17"/>
    </w:p>
    <w:bookmarkEnd w:id="10"/>
    <w:p w14:paraId="5C8D1234" w14:textId="7A26B602" w:rsidR="0089074E" w:rsidRDefault="000565F3" w:rsidP="00810967">
      <w:pPr>
        <w:pStyle w:val="1"/>
        <w:numPr>
          <w:ilvl w:val="0"/>
          <w:numId w:val="1"/>
        </w:numPr>
        <w:rPr>
          <w:lang w:eastAsia="ko-KR"/>
        </w:rPr>
      </w:pPr>
      <w:r>
        <w:rPr>
          <w:lang w:eastAsia="ko-KR"/>
        </w:rPr>
        <w:t>Conclusion</w:t>
      </w:r>
    </w:p>
    <w:p w14:paraId="5085BDF5" w14:textId="663EE7BB" w:rsidR="004D61C3" w:rsidRPr="00072C49" w:rsidRDefault="00CA4970" w:rsidP="00072C49">
      <w:pPr>
        <w:pStyle w:val="B1"/>
      </w:pPr>
      <w:r w:rsidRPr="00072C49">
        <w:t xml:space="preserve">We address our view </w:t>
      </w:r>
      <w:r w:rsidR="00D45F8F" w:rsidRPr="00072C49">
        <w:t xml:space="preserve">about supporting </w:t>
      </w:r>
      <w:r w:rsidR="00BC1C32" w:rsidRPr="00072C49">
        <w:rPr>
          <w:rFonts w:hint="eastAsia"/>
        </w:rPr>
        <w:t>dynamic</w:t>
      </w:r>
      <w:r w:rsidR="00BC1C32" w:rsidRPr="00072C49">
        <w:t xml:space="preserve"> </w:t>
      </w:r>
      <w:r w:rsidR="00BC1C32" w:rsidRPr="00072C49">
        <w:rPr>
          <w:rFonts w:hint="eastAsia"/>
        </w:rPr>
        <w:t>UL</w:t>
      </w:r>
      <w:r w:rsidR="00BC1C32" w:rsidRPr="00072C49">
        <w:t xml:space="preserve"> </w:t>
      </w:r>
      <w:r w:rsidR="00BC1C32" w:rsidRPr="00072C49">
        <w:rPr>
          <w:rFonts w:hint="eastAsia"/>
        </w:rPr>
        <w:t>waveform</w:t>
      </w:r>
      <w:r w:rsidR="00BC1C32" w:rsidRPr="00072C49">
        <w:t xml:space="preserve"> </w:t>
      </w:r>
      <w:r w:rsidR="00BC1C32" w:rsidRPr="00072C49">
        <w:rPr>
          <w:rFonts w:hint="eastAsia"/>
        </w:rPr>
        <w:t>changes</w:t>
      </w:r>
      <w:r w:rsidR="000A5E64" w:rsidRPr="00072C49">
        <w:t>.</w:t>
      </w:r>
    </w:p>
    <w:p w14:paraId="164CE680" w14:textId="18E2A0E1" w:rsidR="00923074" w:rsidRPr="001B62A9" w:rsidRDefault="00923074" w:rsidP="00072C49">
      <w:pPr>
        <w:pStyle w:val="B1"/>
        <w:rPr>
          <w:b/>
        </w:rPr>
      </w:pPr>
      <w:r w:rsidRPr="001B62A9">
        <w:rPr>
          <w:b/>
        </w:rPr>
        <w:fldChar w:fldCharType="begin"/>
      </w:r>
      <w:r w:rsidRPr="001B62A9">
        <w:rPr>
          <w:b/>
        </w:rPr>
        <w:instrText xml:space="preserve"> </w:instrText>
      </w:r>
      <w:r w:rsidRPr="001B62A9">
        <w:rPr>
          <w:rFonts w:hint="eastAsia"/>
          <w:b/>
        </w:rPr>
        <w:instrText>REF _Ref127348807 \h</w:instrText>
      </w:r>
      <w:r w:rsidRPr="001B62A9">
        <w:rPr>
          <w:b/>
        </w:rPr>
        <w:instrText xml:space="preserve"> </w:instrText>
      </w:r>
      <w:r w:rsidR="00072C49" w:rsidRPr="001B62A9">
        <w:rPr>
          <w:b/>
        </w:rPr>
        <w:instrText xml:space="preserve"> \* MERGEFORMAT </w:instrText>
      </w:r>
      <w:r w:rsidRPr="001B62A9">
        <w:rPr>
          <w:b/>
        </w:rPr>
      </w:r>
      <w:r w:rsidRPr="001B62A9">
        <w:rPr>
          <w:b/>
        </w:rPr>
        <w:fldChar w:fldCharType="separate"/>
      </w:r>
      <w:r w:rsidR="00B878F2" w:rsidRPr="00810967">
        <w:rPr>
          <w:b/>
        </w:rPr>
        <w:t xml:space="preserve">Proposal </w:t>
      </w:r>
      <w:r w:rsidR="00B878F2">
        <w:rPr>
          <w:b/>
        </w:rPr>
        <w:t>1</w:t>
      </w:r>
      <w:r w:rsidR="00B878F2" w:rsidRPr="00810967">
        <w:rPr>
          <w:b/>
        </w:rPr>
        <w:t xml:space="preserve">: </w:t>
      </w:r>
      <w:r w:rsidR="00B878F2" w:rsidRPr="00810967">
        <w:rPr>
          <w:rFonts w:hint="eastAsia"/>
          <w:b/>
        </w:rPr>
        <w:t>N</w:t>
      </w:r>
      <w:r w:rsidR="00B878F2" w:rsidRPr="00810967">
        <w:rPr>
          <w:b/>
        </w:rPr>
        <w:t>ot to introduce the additional information field in DCI format 0_0.</w:t>
      </w:r>
      <w:r w:rsidRPr="001B62A9">
        <w:rPr>
          <w:b/>
        </w:rPr>
        <w:fldChar w:fldCharType="end"/>
      </w:r>
    </w:p>
    <w:p w14:paraId="31BDC5D3" w14:textId="78DE7A2E" w:rsidR="00923074" w:rsidRPr="001B62A9" w:rsidRDefault="00923074" w:rsidP="00072C49">
      <w:pPr>
        <w:pStyle w:val="B1"/>
        <w:rPr>
          <w:b/>
        </w:rPr>
      </w:pPr>
      <w:r w:rsidRPr="001B62A9">
        <w:rPr>
          <w:b/>
        </w:rPr>
        <w:fldChar w:fldCharType="begin"/>
      </w:r>
      <w:r w:rsidRPr="001B62A9">
        <w:rPr>
          <w:b/>
        </w:rPr>
        <w:instrText xml:space="preserve"> </w:instrText>
      </w:r>
      <w:r w:rsidRPr="001B62A9">
        <w:rPr>
          <w:rFonts w:hint="eastAsia"/>
          <w:b/>
        </w:rPr>
        <w:instrText>REF _Ref127348821 \h</w:instrText>
      </w:r>
      <w:r w:rsidRPr="001B62A9">
        <w:rPr>
          <w:b/>
        </w:rPr>
        <w:instrText xml:space="preserve"> </w:instrText>
      </w:r>
      <w:r w:rsidR="00072C49" w:rsidRPr="001B62A9">
        <w:rPr>
          <w:b/>
        </w:rPr>
        <w:instrText xml:space="preserve"> \* MERGEFORMAT </w:instrText>
      </w:r>
      <w:r w:rsidRPr="001B62A9">
        <w:rPr>
          <w:b/>
        </w:rPr>
      </w:r>
      <w:r w:rsidRPr="001B62A9">
        <w:rPr>
          <w:b/>
        </w:rPr>
        <w:fldChar w:fldCharType="separate"/>
      </w:r>
      <w:r w:rsidR="00B878F2" w:rsidRPr="00810967">
        <w:rPr>
          <w:b/>
        </w:rPr>
        <w:t xml:space="preserve">Proposal </w:t>
      </w:r>
      <w:r w:rsidR="00B878F2">
        <w:rPr>
          <w:b/>
        </w:rPr>
        <w:t>2</w:t>
      </w:r>
      <w:r w:rsidR="00B878F2" w:rsidRPr="00810967">
        <w:rPr>
          <w:b/>
        </w:rPr>
        <w:t>: Per field alignment is adopted for DCI size alignment</w:t>
      </w:r>
      <w:r w:rsidR="00B878F2">
        <w:rPr>
          <w:b/>
        </w:rPr>
        <w:t xml:space="preserve"> (Option 2)</w:t>
      </w:r>
      <w:r w:rsidR="00B878F2" w:rsidRPr="00810967">
        <w:rPr>
          <w:b/>
        </w:rPr>
        <w:t>.</w:t>
      </w:r>
      <w:r w:rsidRPr="001B62A9">
        <w:rPr>
          <w:b/>
        </w:rPr>
        <w:fldChar w:fldCharType="end"/>
      </w:r>
    </w:p>
    <w:p w14:paraId="1D06DDE0" w14:textId="31973BE2" w:rsidR="00923074" w:rsidRPr="001B62A9" w:rsidRDefault="00923074" w:rsidP="00072C49">
      <w:pPr>
        <w:pStyle w:val="B1"/>
        <w:rPr>
          <w:b/>
        </w:rPr>
      </w:pPr>
      <w:r w:rsidRPr="001B62A9">
        <w:rPr>
          <w:b/>
        </w:rPr>
        <w:fldChar w:fldCharType="begin"/>
      </w:r>
      <w:r w:rsidRPr="001B62A9">
        <w:rPr>
          <w:b/>
        </w:rPr>
        <w:instrText xml:space="preserve"> </w:instrText>
      </w:r>
      <w:r w:rsidRPr="001B62A9">
        <w:rPr>
          <w:rFonts w:hint="eastAsia"/>
          <w:b/>
        </w:rPr>
        <w:instrText>REF _Ref127348824 \h</w:instrText>
      </w:r>
      <w:r w:rsidRPr="001B62A9">
        <w:rPr>
          <w:b/>
        </w:rPr>
        <w:instrText xml:space="preserve"> </w:instrText>
      </w:r>
      <w:r w:rsidR="00072C49" w:rsidRPr="001B62A9">
        <w:rPr>
          <w:b/>
        </w:rPr>
        <w:instrText xml:space="preserve"> \* MERGEFORMAT </w:instrText>
      </w:r>
      <w:r w:rsidRPr="001B62A9">
        <w:rPr>
          <w:b/>
        </w:rPr>
      </w:r>
      <w:r w:rsidRPr="001B62A9">
        <w:rPr>
          <w:b/>
        </w:rPr>
        <w:fldChar w:fldCharType="separate"/>
      </w:r>
      <w:r w:rsidR="00B878F2" w:rsidRPr="00810967">
        <w:rPr>
          <w:b/>
        </w:rPr>
        <w:t xml:space="preserve">Proposal </w:t>
      </w:r>
      <w:r w:rsidR="00B878F2">
        <w:rPr>
          <w:b/>
        </w:rPr>
        <w:t>3</w:t>
      </w:r>
      <w:r w:rsidR="00B878F2" w:rsidRPr="00810967">
        <w:rPr>
          <w:b/>
        </w:rPr>
        <w:t>: During the BWP switch, the information field can be shortened for waveform indication.</w:t>
      </w:r>
      <w:r w:rsidRPr="001B62A9">
        <w:rPr>
          <w:b/>
        </w:rPr>
        <w:fldChar w:fldCharType="end"/>
      </w:r>
    </w:p>
    <w:p w14:paraId="3CC7AB63" w14:textId="582DFFC6" w:rsidR="00923074" w:rsidRPr="00FB269E" w:rsidRDefault="005E150B" w:rsidP="00072C49">
      <w:pPr>
        <w:pStyle w:val="B1"/>
      </w:pPr>
      <w:r>
        <w:fldChar w:fldCharType="begin"/>
      </w:r>
      <w:r>
        <w:instrText xml:space="preserve"> REF _Ref131775653 \h </w:instrText>
      </w:r>
      <w:r>
        <w:fldChar w:fldCharType="separate"/>
      </w:r>
      <w:r w:rsidR="00B878F2" w:rsidRPr="00810967">
        <w:rPr>
          <w:b/>
        </w:rPr>
        <w:t xml:space="preserve">Proposal </w:t>
      </w:r>
      <w:r w:rsidR="00B878F2">
        <w:rPr>
          <w:b/>
          <w:noProof/>
        </w:rPr>
        <w:t>4</w:t>
      </w:r>
      <w:r w:rsidR="00B878F2" w:rsidRPr="00810967">
        <w:rPr>
          <w:b/>
        </w:rPr>
        <w:t xml:space="preserve">: </w:t>
      </w:r>
      <w:r w:rsidR="00B878F2">
        <w:rPr>
          <w:b/>
        </w:rPr>
        <w:t>At least scheduled UL BWP, two PHs can be included in one report, where at least one PH is actual.</w:t>
      </w:r>
      <w:r>
        <w:fldChar w:fldCharType="end"/>
      </w:r>
    </w:p>
    <w:sectPr w:rsidR="00923074" w:rsidRPr="00FB269E"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0EE17" w14:textId="77777777" w:rsidR="00E335C5" w:rsidRDefault="00E335C5" w:rsidP="003E77F5">
      <w:r>
        <w:separator/>
      </w:r>
    </w:p>
  </w:endnote>
  <w:endnote w:type="continuationSeparator" w:id="0">
    <w:p w14:paraId="7A3B6DA4" w14:textId="77777777" w:rsidR="00E335C5" w:rsidRDefault="00E335C5" w:rsidP="003E77F5">
      <w:r>
        <w:continuationSeparator/>
      </w:r>
    </w:p>
  </w:endnote>
  <w:endnote w:type="continuationNotice" w:id="1">
    <w:p w14:paraId="344C62DB" w14:textId="77777777" w:rsidR="00E335C5" w:rsidRDefault="00E335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2C658B" w:rsidRDefault="002C658B">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2C658B" w:rsidRDefault="002C658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4A50C" w14:textId="77777777" w:rsidR="00E335C5" w:rsidRDefault="00E335C5" w:rsidP="003E77F5">
      <w:r>
        <w:separator/>
      </w:r>
    </w:p>
  </w:footnote>
  <w:footnote w:type="continuationSeparator" w:id="0">
    <w:p w14:paraId="2B81428C" w14:textId="77777777" w:rsidR="00E335C5" w:rsidRDefault="00E335C5" w:rsidP="003E77F5">
      <w:r>
        <w:continuationSeparator/>
      </w:r>
    </w:p>
  </w:footnote>
  <w:footnote w:type="continuationNotice" w:id="1">
    <w:p w14:paraId="4F4BC445" w14:textId="77777777" w:rsidR="00E335C5" w:rsidRDefault="00E335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E0A95"/>
    <w:multiLevelType w:val="hybridMultilevel"/>
    <w:tmpl w:val="11EA9D86"/>
    <w:lvl w:ilvl="0" w:tplc="883E5AB4">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1" w15:restartNumberingAfterBreak="0">
    <w:nsid w:val="06ED68CA"/>
    <w:multiLevelType w:val="hybridMultilevel"/>
    <w:tmpl w:val="08D8A10C"/>
    <w:lvl w:ilvl="0" w:tplc="4202C932">
      <w:start w:val="1"/>
      <w:numFmt w:val="bullet"/>
      <w:lvlText w:val=""/>
      <w:lvlJc w:val="left"/>
      <w:pPr>
        <w:ind w:left="913" w:hanging="400"/>
      </w:pPr>
      <w:rPr>
        <w:rFonts w:ascii="Symbol" w:eastAsia="MS Mincho" w:hAnsi="Symbol"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03D1EEA"/>
    <w:multiLevelType w:val="hybridMultilevel"/>
    <w:tmpl w:val="804E8FB2"/>
    <w:lvl w:ilvl="0" w:tplc="2776600A">
      <w:start w:val="1"/>
      <w:numFmt w:val="bullet"/>
      <w:lvlText w:val="•"/>
      <w:lvlJc w:val="left"/>
      <w:pPr>
        <w:tabs>
          <w:tab w:val="num" w:pos="720"/>
        </w:tabs>
        <w:ind w:left="720" w:hanging="360"/>
      </w:pPr>
      <w:rPr>
        <w:rFonts w:ascii="Arial" w:hAnsi="Arial" w:hint="default"/>
      </w:rPr>
    </w:lvl>
    <w:lvl w:ilvl="1" w:tplc="DEE2196E" w:tentative="1">
      <w:start w:val="1"/>
      <w:numFmt w:val="bullet"/>
      <w:lvlText w:val="•"/>
      <w:lvlJc w:val="left"/>
      <w:pPr>
        <w:tabs>
          <w:tab w:val="num" w:pos="1440"/>
        </w:tabs>
        <w:ind w:left="1440" w:hanging="360"/>
      </w:pPr>
      <w:rPr>
        <w:rFonts w:ascii="Arial" w:hAnsi="Arial" w:hint="default"/>
      </w:rPr>
    </w:lvl>
    <w:lvl w:ilvl="2" w:tplc="F5345B9C" w:tentative="1">
      <w:start w:val="1"/>
      <w:numFmt w:val="bullet"/>
      <w:lvlText w:val="•"/>
      <w:lvlJc w:val="left"/>
      <w:pPr>
        <w:tabs>
          <w:tab w:val="num" w:pos="2160"/>
        </w:tabs>
        <w:ind w:left="2160" w:hanging="360"/>
      </w:pPr>
      <w:rPr>
        <w:rFonts w:ascii="Arial" w:hAnsi="Arial" w:hint="default"/>
      </w:rPr>
    </w:lvl>
    <w:lvl w:ilvl="3" w:tplc="FB92C5E8" w:tentative="1">
      <w:start w:val="1"/>
      <w:numFmt w:val="bullet"/>
      <w:lvlText w:val="•"/>
      <w:lvlJc w:val="left"/>
      <w:pPr>
        <w:tabs>
          <w:tab w:val="num" w:pos="2880"/>
        </w:tabs>
        <w:ind w:left="2880" w:hanging="360"/>
      </w:pPr>
      <w:rPr>
        <w:rFonts w:ascii="Arial" w:hAnsi="Arial" w:hint="default"/>
      </w:rPr>
    </w:lvl>
    <w:lvl w:ilvl="4" w:tplc="CD360668" w:tentative="1">
      <w:start w:val="1"/>
      <w:numFmt w:val="bullet"/>
      <w:lvlText w:val="•"/>
      <w:lvlJc w:val="left"/>
      <w:pPr>
        <w:tabs>
          <w:tab w:val="num" w:pos="3600"/>
        </w:tabs>
        <w:ind w:left="3600" w:hanging="360"/>
      </w:pPr>
      <w:rPr>
        <w:rFonts w:ascii="Arial" w:hAnsi="Arial" w:hint="default"/>
      </w:rPr>
    </w:lvl>
    <w:lvl w:ilvl="5" w:tplc="1BEA48A0" w:tentative="1">
      <w:start w:val="1"/>
      <w:numFmt w:val="bullet"/>
      <w:lvlText w:val="•"/>
      <w:lvlJc w:val="left"/>
      <w:pPr>
        <w:tabs>
          <w:tab w:val="num" w:pos="4320"/>
        </w:tabs>
        <w:ind w:left="4320" w:hanging="360"/>
      </w:pPr>
      <w:rPr>
        <w:rFonts w:ascii="Arial" w:hAnsi="Arial" w:hint="default"/>
      </w:rPr>
    </w:lvl>
    <w:lvl w:ilvl="6" w:tplc="6E8A16D8" w:tentative="1">
      <w:start w:val="1"/>
      <w:numFmt w:val="bullet"/>
      <w:lvlText w:val="•"/>
      <w:lvlJc w:val="left"/>
      <w:pPr>
        <w:tabs>
          <w:tab w:val="num" w:pos="5040"/>
        </w:tabs>
        <w:ind w:left="5040" w:hanging="360"/>
      </w:pPr>
      <w:rPr>
        <w:rFonts w:ascii="Arial" w:hAnsi="Arial" w:hint="default"/>
      </w:rPr>
    </w:lvl>
    <w:lvl w:ilvl="7" w:tplc="B3B00450" w:tentative="1">
      <w:start w:val="1"/>
      <w:numFmt w:val="bullet"/>
      <w:lvlText w:val="•"/>
      <w:lvlJc w:val="left"/>
      <w:pPr>
        <w:tabs>
          <w:tab w:val="num" w:pos="5760"/>
        </w:tabs>
        <w:ind w:left="5760" w:hanging="360"/>
      </w:pPr>
      <w:rPr>
        <w:rFonts w:ascii="Arial" w:hAnsi="Arial" w:hint="default"/>
      </w:rPr>
    </w:lvl>
    <w:lvl w:ilvl="8" w:tplc="B43E28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930785"/>
    <w:multiLevelType w:val="hybridMultilevel"/>
    <w:tmpl w:val="358A3C6C"/>
    <w:lvl w:ilvl="0" w:tplc="52B2F830">
      <w:start w:val="1"/>
      <w:numFmt w:val="bullet"/>
      <w:lvlText w:val="•"/>
      <w:lvlJc w:val="left"/>
      <w:pPr>
        <w:tabs>
          <w:tab w:val="num" w:pos="720"/>
        </w:tabs>
        <w:ind w:left="720" w:hanging="360"/>
      </w:pPr>
      <w:rPr>
        <w:rFonts w:ascii="Arial" w:hAnsi="Arial" w:hint="default"/>
      </w:rPr>
    </w:lvl>
    <w:lvl w:ilvl="1" w:tplc="128A7B72" w:tentative="1">
      <w:start w:val="1"/>
      <w:numFmt w:val="bullet"/>
      <w:lvlText w:val="•"/>
      <w:lvlJc w:val="left"/>
      <w:pPr>
        <w:tabs>
          <w:tab w:val="num" w:pos="1440"/>
        </w:tabs>
        <w:ind w:left="1440" w:hanging="360"/>
      </w:pPr>
      <w:rPr>
        <w:rFonts w:ascii="Arial" w:hAnsi="Arial" w:hint="default"/>
      </w:rPr>
    </w:lvl>
    <w:lvl w:ilvl="2" w:tplc="33221CE2">
      <w:start w:val="1"/>
      <w:numFmt w:val="bullet"/>
      <w:lvlText w:val="•"/>
      <w:lvlJc w:val="left"/>
      <w:pPr>
        <w:tabs>
          <w:tab w:val="num" w:pos="2160"/>
        </w:tabs>
        <w:ind w:left="2160" w:hanging="360"/>
      </w:pPr>
      <w:rPr>
        <w:rFonts w:ascii="Arial" w:hAnsi="Arial" w:hint="default"/>
      </w:rPr>
    </w:lvl>
    <w:lvl w:ilvl="3" w:tplc="6DB06D84" w:tentative="1">
      <w:start w:val="1"/>
      <w:numFmt w:val="bullet"/>
      <w:lvlText w:val="•"/>
      <w:lvlJc w:val="left"/>
      <w:pPr>
        <w:tabs>
          <w:tab w:val="num" w:pos="2880"/>
        </w:tabs>
        <w:ind w:left="2880" w:hanging="360"/>
      </w:pPr>
      <w:rPr>
        <w:rFonts w:ascii="Arial" w:hAnsi="Arial" w:hint="default"/>
      </w:rPr>
    </w:lvl>
    <w:lvl w:ilvl="4" w:tplc="EA7C4FAC" w:tentative="1">
      <w:start w:val="1"/>
      <w:numFmt w:val="bullet"/>
      <w:lvlText w:val="•"/>
      <w:lvlJc w:val="left"/>
      <w:pPr>
        <w:tabs>
          <w:tab w:val="num" w:pos="3600"/>
        </w:tabs>
        <w:ind w:left="3600" w:hanging="360"/>
      </w:pPr>
      <w:rPr>
        <w:rFonts w:ascii="Arial" w:hAnsi="Arial" w:hint="default"/>
      </w:rPr>
    </w:lvl>
    <w:lvl w:ilvl="5" w:tplc="07A0027C" w:tentative="1">
      <w:start w:val="1"/>
      <w:numFmt w:val="bullet"/>
      <w:lvlText w:val="•"/>
      <w:lvlJc w:val="left"/>
      <w:pPr>
        <w:tabs>
          <w:tab w:val="num" w:pos="4320"/>
        </w:tabs>
        <w:ind w:left="4320" w:hanging="360"/>
      </w:pPr>
      <w:rPr>
        <w:rFonts w:ascii="Arial" w:hAnsi="Arial" w:hint="default"/>
      </w:rPr>
    </w:lvl>
    <w:lvl w:ilvl="6" w:tplc="C01C7D48" w:tentative="1">
      <w:start w:val="1"/>
      <w:numFmt w:val="bullet"/>
      <w:lvlText w:val="•"/>
      <w:lvlJc w:val="left"/>
      <w:pPr>
        <w:tabs>
          <w:tab w:val="num" w:pos="5040"/>
        </w:tabs>
        <w:ind w:left="5040" w:hanging="360"/>
      </w:pPr>
      <w:rPr>
        <w:rFonts w:ascii="Arial" w:hAnsi="Arial" w:hint="default"/>
      </w:rPr>
    </w:lvl>
    <w:lvl w:ilvl="7" w:tplc="D1E2576E" w:tentative="1">
      <w:start w:val="1"/>
      <w:numFmt w:val="bullet"/>
      <w:lvlText w:val="•"/>
      <w:lvlJc w:val="left"/>
      <w:pPr>
        <w:tabs>
          <w:tab w:val="num" w:pos="5760"/>
        </w:tabs>
        <w:ind w:left="5760" w:hanging="360"/>
      </w:pPr>
      <w:rPr>
        <w:rFonts w:ascii="Arial" w:hAnsi="Arial" w:hint="default"/>
      </w:rPr>
    </w:lvl>
    <w:lvl w:ilvl="8" w:tplc="74DCBD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15B"/>
    <w:multiLevelType w:val="hybridMultilevel"/>
    <w:tmpl w:val="FBF2F730"/>
    <w:lvl w:ilvl="0" w:tplc="80FCADF6">
      <w:start w:val="2"/>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2697204"/>
    <w:multiLevelType w:val="hybridMultilevel"/>
    <w:tmpl w:val="937800A8"/>
    <w:lvl w:ilvl="0" w:tplc="A13C1C00">
      <w:start w:val="1"/>
      <w:numFmt w:val="bullet"/>
      <w:lvlText w:val="•"/>
      <w:lvlJc w:val="left"/>
      <w:pPr>
        <w:tabs>
          <w:tab w:val="num" w:pos="720"/>
        </w:tabs>
        <w:ind w:left="720" w:hanging="360"/>
      </w:pPr>
      <w:rPr>
        <w:rFonts w:ascii="Arial" w:hAnsi="Arial" w:hint="default"/>
      </w:rPr>
    </w:lvl>
    <w:lvl w:ilvl="1" w:tplc="A6825C2E" w:tentative="1">
      <w:start w:val="1"/>
      <w:numFmt w:val="bullet"/>
      <w:lvlText w:val="•"/>
      <w:lvlJc w:val="left"/>
      <w:pPr>
        <w:tabs>
          <w:tab w:val="num" w:pos="1440"/>
        </w:tabs>
        <w:ind w:left="1440" w:hanging="360"/>
      </w:pPr>
      <w:rPr>
        <w:rFonts w:ascii="Arial" w:hAnsi="Arial" w:hint="default"/>
      </w:rPr>
    </w:lvl>
    <w:lvl w:ilvl="2" w:tplc="D9F8BE58" w:tentative="1">
      <w:start w:val="1"/>
      <w:numFmt w:val="bullet"/>
      <w:lvlText w:val="•"/>
      <w:lvlJc w:val="left"/>
      <w:pPr>
        <w:tabs>
          <w:tab w:val="num" w:pos="2160"/>
        </w:tabs>
        <w:ind w:left="2160" w:hanging="360"/>
      </w:pPr>
      <w:rPr>
        <w:rFonts w:ascii="Arial" w:hAnsi="Arial" w:hint="default"/>
      </w:rPr>
    </w:lvl>
    <w:lvl w:ilvl="3" w:tplc="C4F0AF3E" w:tentative="1">
      <w:start w:val="1"/>
      <w:numFmt w:val="bullet"/>
      <w:lvlText w:val="•"/>
      <w:lvlJc w:val="left"/>
      <w:pPr>
        <w:tabs>
          <w:tab w:val="num" w:pos="2880"/>
        </w:tabs>
        <w:ind w:left="2880" w:hanging="360"/>
      </w:pPr>
      <w:rPr>
        <w:rFonts w:ascii="Arial" w:hAnsi="Arial" w:hint="default"/>
      </w:rPr>
    </w:lvl>
    <w:lvl w:ilvl="4" w:tplc="7FFC484C" w:tentative="1">
      <w:start w:val="1"/>
      <w:numFmt w:val="bullet"/>
      <w:lvlText w:val="•"/>
      <w:lvlJc w:val="left"/>
      <w:pPr>
        <w:tabs>
          <w:tab w:val="num" w:pos="3600"/>
        </w:tabs>
        <w:ind w:left="3600" w:hanging="360"/>
      </w:pPr>
      <w:rPr>
        <w:rFonts w:ascii="Arial" w:hAnsi="Arial" w:hint="default"/>
      </w:rPr>
    </w:lvl>
    <w:lvl w:ilvl="5" w:tplc="EDE2A894" w:tentative="1">
      <w:start w:val="1"/>
      <w:numFmt w:val="bullet"/>
      <w:lvlText w:val="•"/>
      <w:lvlJc w:val="left"/>
      <w:pPr>
        <w:tabs>
          <w:tab w:val="num" w:pos="4320"/>
        </w:tabs>
        <w:ind w:left="4320" w:hanging="360"/>
      </w:pPr>
      <w:rPr>
        <w:rFonts w:ascii="Arial" w:hAnsi="Arial" w:hint="default"/>
      </w:rPr>
    </w:lvl>
    <w:lvl w:ilvl="6" w:tplc="D05AA73C" w:tentative="1">
      <w:start w:val="1"/>
      <w:numFmt w:val="bullet"/>
      <w:lvlText w:val="•"/>
      <w:lvlJc w:val="left"/>
      <w:pPr>
        <w:tabs>
          <w:tab w:val="num" w:pos="5040"/>
        </w:tabs>
        <w:ind w:left="5040" w:hanging="360"/>
      </w:pPr>
      <w:rPr>
        <w:rFonts w:ascii="Arial" w:hAnsi="Arial" w:hint="default"/>
      </w:rPr>
    </w:lvl>
    <w:lvl w:ilvl="7" w:tplc="59C43D02" w:tentative="1">
      <w:start w:val="1"/>
      <w:numFmt w:val="bullet"/>
      <w:lvlText w:val="•"/>
      <w:lvlJc w:val="left"/>
      <w:pPr>
        <w:tabs>
          <w:tab w:val="num" w:pos="5760"/>
        </w:tabs>
        <w:ind w:left="5760" w:hanging="360"/>
      </w:pPr>
      <w:rPr>
        <w:rFonts w:ascii="Arial" w:hAnsi="Arial" w:hint="default"/>
      </w:rPr>
    </w:lvl>
    <w:lvl w:ilvl="8" w:tplc="E7344D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CA26B6"/>
    <w:multiLevelType w:val="hybridMultilevel"/>
    <w:tmpl w:val="7A3EFB4A"/>
    <w:lvl w:ilvl="0" w:tplc="80FCADF6">
      <w:start w:val="2"/>
      <w:numFmt w:val="bullet"/>
      <w:lvlText w:val="-"/>
      <w:lvlJc w:val="left"/>
      <w:pPr>
        <w:ind w:left="913" w:hanging="400"/>
      </w:pPr>
      <w:rPr>
        <w:rFonts w:ascii="Arial" w:eastAsia="Times New Roman" w:hAnsi="Arial" w:cs="Arial"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1" w15:restartNumberingAfterBreak="0">
    <w:nsid w:val="59ED20CC"/>
    <w:multiLevelType w:val="hybridMultilevel"/>
    <w:tmpl w:val="CDBA1178"/>
    <w:lvl w:ilvl="0" w:tplc="6800444A">
      <w:start w:val="1"/>
      <w:numFmt w:val="bullet"/>
      <w:lvlText w:val="•"/>
      <w:lvlJc w:val="left"/>
      <w:pPr>
        <w:tabs>
          <w:tab w:val="num" w:pos="720"/>
        </w:tabs>
        <w:ind w:left="720" w:hanging="360"/>
      </w:pPr>
      <w:rPr>
        <w:rFonts w:ascii="Arial" w:hAnsi="Arial" w:hint="default"/>
      </w:rPr>
    </w:lvl>
    <w:lvl w:ilvl="1" w:tplc="30D023C0" w:tentative="1">
      <w:start w:val="1"/>
      <w:numFmt w:val="bullet"/>
      <w:lvlText w:val="•"/>
      <w:lvlJc w:val="left"/>
      <w:pPr>
        <w:tabs>
          <w:tab w:val="num" w:pos="1440"/>
        </w:tabs>
        <w:ind w:left="1440" w:hanging="360"/>
      </w:pPr>
      <w:rPr>
        <w:rFonts w:ascii="Arial" w:hAnsi="Arial" w:hint="default"/>
      </w:rPr>
    </w:lvl>
    <w:lvl w:ilvl="2" w:tplc="C3F4DCAA" w:tentative="1">
      <w:start w:val="1"/>
      <w:numFmt w:val="bullet"/>
      <w:lvlText w:val="•"/>
      <w:lvlJc w:val="left"/>
      <w:pPr>
        <w:tabs>
          <w:tab w:val="num" w:pos="2160"/>
        </w:tabs>
        <w:ind w:left="2160" w:hanging="360"/>
      </w:pPr>
      <w:rPr>
        <w:rFonts w:ascii="Arial" w:hAnsi="Arial" w:hint="default"/>
      </w:rPr>
    </w:lvl>
    <w:lvl w:ilvl="3" w:tplc="219E1ED6" w:tentative="1">
      <w:start w:val="1"/>
      <w:numFmt w:val="bullet"/>
      <w:lvlText w:val="•"/>
      <w:lvlJc w:val="left"/>
      <w:pPr>
        <w:tabs>
          <w:tab w:val="num" w:pos="2880"/>
        </w:tabs>
        <w:ind w:left="2880" w:hanging="360"/>
      </w:pPr>
      <w:rPr>
        <w:rFonts w:ascii="Arial" w:hAnsi="Arial" w:hint="default"/>
      </w:rPr>
    </w:lvl>
    <w:lvl w:ilvl="4" w:tplc="7656586C" w:tentative="1">
      <w:start w:val="1"/>
      <w:numFmt w:val="bullet"/>
      <w:lvlText w:val="•"/>
      <w:lvlJc w:val="left"/>
      <w:pPr>
        <w:tabs>
          <w:tab w:val="num" w:pos="3600"/>
        </w:tabs>
        <w:ind w:left="3600" w:hanging="360"/>
      </w:pPr>
      <w:rPr>
        <w:rFonts w:ascii="Arial" w:hAnsi="Arial" w:hint="default"/>
      </w:rPr>
    </w:lvl>
    <w:lvl w:ilvl="5" w:tplc="870683E4" w:tentative="1">
      <w:start w:val="1"/>
      <w:numFmt w:val="bullet"/>
      <w:lvlText w:val="•"/>
      <w:lvlJc w:val="left"/>
      <w:pPr>
        <w:tabs>
          <w:tab w:val="num" w:pos="4320"/>
        </w:tabs>
        <w:ind w:left="4320" w:hanging="360"/>
      </w:pPr>
      <w:rPr>
        <w:rFonts w:ascii="Arial" w:hAnsi="Arial" w:hint="default"/>
      </w:rPr>
    </w:lvl>
    <w:lvl w:ilvl="6" w:tplc="4426BE68" w:tentative="1">
      <w:start w:val="1"/>
      <w:numFmt w:val="bullet"/>
      <w:lvlText w:val="•"/>
      <w:lvlJc w:val="left"/>
      <w:pPr>
        <w:tabs>
          <w:tab w:val="num" w:pos="5040"/>
        </w:tabs>
        <w:ind w:left="5040" w:hanging="360"/>
      </w:pPr>
      <w:rPr>
        <w:rFonts w:ascii="Arial" w:hAnsi="Arial" w:hint="default"/>
      </w:rPr>
    </w:lvl>
    <w:lvl w:ilvl="7" w:tplc="2A36D344" w:tentative="1">
      <w:start w:val="1"/>
      <w:numFmt w:val="bullet"/>
      <w:lvlText w:val="•"/>
      <w:lvlJc w:val="left"/>
      <w:pPr>
        <w:tabs>
          <w:tab w:val="num" w:pos="5760"/>
        </w:tabs>
        <w:ind w:left="5760" w:hanging="360"/>
      </w:pPr>
      <w:rPr>
        <w:rFonts w:ascii="Arial" w:hAnsi="Arial" w:hint="default"/>
      </w:rPr>
    </w:lvl>
    <w:lvl w:ilvl="8" w:tplc="502E84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B4647A0"/>
    <w:multiLevelType w:val="hybridMultilevel"/>
    <w:tmpl w:val="F0DCAF0A"/>
    <w:lvl w:ilvl="0" w:tplc="B8C4BBAA">
      <w:start w:val="1"/>
      <w:numFmt w:val="bullet"/>
      <w:lvlText w:val="•"/>
      <w:lvlJc w:val="left"/>
      <w:pPr>
        <w:tabs>
          <w:tab w:val="num" w:pos="720"/>
        </w:tabs>
        <w:ind w:left="720" w:hanging="360"/>
      </w:pPr>
      <w:rPr>
        <w:rFonts w:ascii="Arial" w:hAnsi="Arial" w:hint="default"/>
      </w:rPr>
    </w:lvl>
    <w:lvl w:ilvl="1" w:tplc="F17E2324" w:tentative="1">
      <w:start w:val="1"/>
      <w:numFmt w:val="bullet"/>
      <w:lvlText w:val="•"/>
      <w:lvlJc w:val="left"/>
      <w:pPr>
        <w:tabs>
          <w:tab w:val="num" w:pos="1440"/>
        </w:tabs>
        <w:ind w:left="1440" w:hanging="360"/>
      </w:pPr>
      <w:rPr>
        <w:rFonts w:ascii="Arial" w:hAnsi="Arial" w:hint="default"/>
      </w:rPr>
    </w:lvl>
    <w:lvl w:ilvl="2" w:tplc="8592CB84" w:tentative="1">
      <w:start w:val="1"/>
      <w:numFmt w:val="bullet"/>
      <w:lvlText w:val="•"/>
      <w:lvlJc w:val="left"/>
      <w:pPr>
        <w:tabs>
          <w:tab w:val="num" w:pos="2160"/>
        </w:tabs>
        <w:ind w:left="2160" w:hanging="360"/>
      </w:pPr>
      <w:rPr>
        <w:rFonts w:ascii="Arial" w:hAnsi="Arial" w:hint="default"/>
      </w:rPr>
    </w:lvl>
    <w:lvl w:ilvl="3" w:tplc="1F429FAE" w:tentative="1">
      <w:start w:val="1"/>
      <w:numFmt w:val="bullet"/>
      <w:lvlText w:val="•"/>
      <w:lvlJc w:val="left"/>
      <w:pPr>
        <w:tabs>
          <w:tab w:val="num" w:pos="2880"/>
        </w:tabs>
        <w:ind w:left="2880" w:hanging="360"/>
      </w:pPr>
      <w:rPr>
        <w:rFonts w:ascii="Arial" w:hAnsi="Arial" w:hint="default"/>
      </w:rPr>
    </w:lvl>
    <w:lvl w:ilvl="4" w:tplc="8752B9BC" w:tentative="1">
      <w:start w:val="1"/>
      <w:numFmt w:val="bullet"/>
      <w:lvlText w:val="•"/>
      <w:lvlJc w:val="left"/>
      <w:pPr>
        <w:tabs>
          <w:tab w:val="num" w:pos="3600"/>
        </w:tabs>
        <w:ind w:left="3600" w:hanging="360"/>
      </w:pPr>
      <w:rPr>
        <w:rFonts w:ascii="Arial" w:hAnsi="Arial" w:hint="default"/>
      </w:rPr>
    </w:lvl>
    <w:lvl w:ilvl="5" w:tplc="D1EA7596" w:tentative="1">
      <w:start w:val="1"/>
      <w:numFmt w:val="bullet"/>
      <w:lvlText w:val="•"/>
      <w:lvlJc w:val="left"/>
      <w:pPr>
        <w:tabs>
          <w:tab w:val="num" w:pos="4320"/>
        </w:tabs>
        <w:ind w:left="4320" w:hanging="360"/>
      </w:pPr>
      <w:rPr>
        <w:rFonts w:ascii="Arial" w:hAnsi="Arial" w:hint="default"/>
      </w:rPr>
    </w:lvl>
    <w:lvl w:ilvl="6" w:tplc="8C7E5D74" w:tentative="1">
      <w:start w:val="1"/>
      <w:numFmt w:val="bullet"/>
      <w:lvlText w:val="•"/>
      <w:lvlJc w:val="left"/>
      <w:pPr>
        <w:tabs>
          <w:tab w:val="num" w:pos="5040"/>
        </w:tabs>
        <w:ind w:left="5040" w:hanging="360"/>
      </w:pPr>
      <w:rPr>
        <w:rFonts w:ascii="Arial" w:hAnsi="Arial" w:hint="default"/>
      </w:rPr>
    </w:lvl>
    <w:lvl w:ilvl="7" w:tplc="9D40391A" w:tentative="1">
      <w:start w:val="1"/>
      <w:numFmt w:val="bullet"/>
      <w:lvlText w:val="•"/>
      <w:lvlJc w:val="left"/>
      <w:pPr>
        <w:tabs>
          <w:tab w:val="num" w:pos="5760"/>
        </w:tabs>
        <w:ind w:left="5760" w:hanging="360"/>
      </w:pPr>
      <w:rPr>
        <w:rFonts w:ascii="Arial" w:hAnsi="Arial" w:hint="default"/>
      </w:rPr>
    </w:lvl>
    <w:lvl w:ilvl="8" w:tplc="E55C9E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E9E75B5"/>
    <w:multiLevelType w:val="hybridMultilevel"/>
    <w:tmpl w:val="DF7C5BD0"/>
    <w:lvl w:ilvl="0" w:tplc="9E1E9716">
      <w:start w:val="1"/>
      <w:numFmt w:val="bullet"/>
      <w:lvlText w:val="•"/>
      <w:lvlJc w:val="left"/>
      <w:pPr>
        <w:tabs>
          <w:tab w:val="num" w:pos="720"/>
        </w:tabs>
        <w:ind w:left="720" w:hanging="360"/>
      </w:pPr>
      <w:rPr>
        <w:rFonts w:ascii="Arial" w:hAnsi="Arial" w:hint="default"/>
      </w:rPr>
    </w:lvl>
    <w:lvl w:ilvl="1" w:tplc="A852FFB6" w:tentative="1">
      <w:start w:val="1"/>
      <w:numFmt w:val="bullet"/>
      <w:lvlText w:val="•"/>
      <w:lvlJc w:val="left"/>
      <w:pPr>
        <w:tabs>
          <w:tab w:val="num" w:pos="1440"/>
        </w:tabs>
        <w:ind w:left="1440" w:hanging="360"/>
      </w:pPr>
      <w:rPr>
        <w:rFonts w:ascii="Arial" w:hAnsi="Arial" w:hint="default"/>
      </w:rPr>
    </w:lvl>
    <w:lvl w:ilvl="2" w:tplc="706C4122" w:tentative="1">
      <w:start w:val="1"/>
      <w:numFmt w:val="bullet"/>
      <w:lvlText w:val="•"/>
      <w:lvlJc w:val="left"/>
      <w:pPr>
        <w:tabs>
          <w:tab w:val="num" w:pos="2160"/>
        </w:tabs>
        <w:ind w:left="2160" w:hanging="360"/>
      </w:pPr>
      <w:rPr>
        <w:rFonts w:ascii="Arial" w:hAnsi="Arial" w:hint="default"/>
      </w:rPr>
    </w:lvl>
    <w:lvl w:ilvl="3" w:tplc="42564B3C" w:tentative="1">
      <w:start w:val="1"/>
      <w:numFmt w:val="bullet"/>
      <w:lvlText w:val="•"/>
      <w:lvlJc w:val="left"/>
      <w:pPr>
        <w:tabs>
          <w:tab w:val="num" w:pos="2880"/>
        </w:tabs>
        <w:ind w:left="2880" w:hanging="360"/>
      </w:pPr>
      <w:rPr>
        <w:rFonts w:ascii="Arial" w:hAnsi="Arial" w:hint="default"/>
      </w:rPr>
    </w:lvl>
    <w:lvl w:ilvl="4" w:tplc="CDEC8356" w:tentative="1">
      <w:start w:val="1"/>
      <w:numFmt w:val="bullet"/>
      <w:lvlText w:val="•"/>
      <w:lvlJc w:val="left"/>
      <w:pPr>
        <w:tabs>
          <w:tab w:val="num" w:pos="3600"/>
        </w:tabs>
        <w:ind w:left="3600" w:hanging="360"/>
      </w:pPr>
      <w:rPr>
        <w:rFonts w:ascii="Arial" w:hAnsi="Arial" w:hint="default"/>
      </w:rPr>
    </w:lvl>
    <w:lvl w:ilvl="5" w:tplc="E9EECC2C" w:tentative="1">
      <w:start w:val="1"/>
      <w:numFmt w:val="bullet"/>
      <w:lvlText w:val="•"/>
      <w:lvlJc w:val="left"/>
      <w:pPr>
        <w:tabs>
          <w:tab w:val="num" w:pos="4320"/>
        </w:tabs>
        <w:ind w:left="4320" w:hanging="360"/>
      </w:pPr>
      <w:rPr>
        <w:rFonts w:ascii="Arial" w:hAnsi="Arial" w:hint="default"/>
      </w:rPr>
    </w:lvl>
    <w:lvl w:ilvl="6" w:tplc="2A5ED118" w:tentative="1">
      <w:start w:val="1"/>
      <w:numFmt w:val="bullet"/>
      <w:lvlText w:val="•"/>
      <w:lvlJc w:val="left"/>
      <w:pPr>
        <w:tabs>
          <w:tab w:val="num" w:pos="5040"/>
        </w:tabs>
        <w:ind w:left="5040" w:hanging="360"/>
      </w:pPr>
      <w:rPr>
        <w:rFonts w:ascii="Arial" w:hAnsi="Arial" w:hint="default"/>
      </w:rPr>
    </w:lvl>
    <w:lvl w:ilvl="7" w:tplc="24E4C246" w:tentative="1">
      <w:start w:val="1"/>
      <w:numFmt w:val="bullet"/>
      <w:lvlText w:val="•"/>
      <w:lvlJc w:val="left"/>
      <w:pPr>
        <w:tabs>
          <w:tab w:val="num" w:pos="5760"/>
        </w:tabs>
        <w:ind w:left="5760" w:hanging="360"/>
      </w:pPr>
      <w:rPr>
        <w:rFonts w:ascii="Arial" w:hAnsi="Arial" w:hint="default"/>
      </w:rPr>
    </w:lvl>
    <w:lvl w:ilvl="8" w:tplc="9DAE94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52B54CD"/>
    <w:multiLevelType w:val="hybridMultilevel"/>
    <w:tmpl w:val="DB7CE0A6"/>
    <w:lvl w:ilvl="0" w:tplc="85DE10A6">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6"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7"/>
  </w:num>
  <w:num w:numId="4">
    <w:abstractNumId w:val="14"/>
  </w:num>
  <w:num w:numId="5">
    <w:abstractNumId w:val="16"/>
  </w:num>
  <w:num w:numId="6">
    <w:abstractNumId w:val="13"/>
  </w:num>
  <w:num w:numId="7">
    <w:abstractNumId w:val="12"/>
  </w:num>
  <w:num w:numId="8">
    <w:abstractNumId w:val="4"/>
  </w:num>
  <w:num w:numId="9">
    <w:abstractNumId w:val="15"/>
  </w:num>
  <w:num w:numId="10">
    <w:abstractNumId w:val="11"/>
  </w:num>
  <w:num w:numId="11">
    <w:abstractNumId w:val="5"/>
  </w:num>
  <w:num w:numId="12">
    <w:abstractNumId w:val="9"/>
  </w:num>
  <w:num w:numId="13">
    <w:abstractNumId w:val="0"/>
  </w:num>
  <w:num w:numId="14">
    <w:abstractNumId w:val="8"/>
  </w:num>
  <w:num w:numId="15">
    <w:abstractNumId w:val="6"/>
  </w:num>
  <w:num w:numId="16">
    <w:abstractNumId w:val="10"/>
  </w:num>
  <w:num w:numId="1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A4B"/>
    <w:rsid w:val="00006DFD"/>
    <w:rsid w:val="00007B8B"/>
    <w:rsid w:val="000105B7"/>
    <w:rsid w:val="00010BD5"/>
    <w:rsid w:val="00010F55"/>
    <w:rsid w:val="00011226"/>
    <w:rsid w:val="000115D5"/>
    <w:rsid w:val="000116E7"/>
    <w:rsid w:val="00011853"/>
    <w:rsid w:val="00011AFF"/>
    <w:rsid w:val="00012D24"/>
    <w:rsid w:val="00013621"/>
    <w:rsid w:val="000136DE"/>
    <w:rsid w:val="00013814"/>
    <w:rsid w:val="000138E8"/>
    <w:rsid w:val="000141DE"/>
    <w:rsid w:val="0001483E"/>
    <w:rsid w:val="000150A3"/>
    <w:rsid w:val="00016A80"/>
    <w:rsid w:val="00016EE1"/>
    <w:rsid w:val="00017265"/>
    <w:rsid w:val="000173CD"/>
    <w:rsid w:val="00017C7C"/>
    <w:rsid w:val="0002029E"/>
    <w:rsid w:val="000212D6"/>
    <w:rsid w:val="0002235B"/>
    <w:rsid w:val="00022DF8"/>
    <w:rsid w:val="00023C8F"/>
    <w:rsid w:val="00023E1A"/>
    <w:rsid w:val="00023F7B"/>
    <w:rsid w:val="000241EA"/>
    <w:rsid w:val="00024E57"/>
    <w:rsid w:val="000260F6"/>
    <w:rsid w:val="00026CD3"/>
    <w:rsid w:val="00027BBB"/>
    <w:rsid w:val="00030BCC"/>
    <w:rsid w:val="00030BCE"/>
    <w:rsid w:val="0003123F"/>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40301"/>
    <w:rsid w:val="00040915"/>
    <w:rsid w:val="00040981"/>
    <w:rsid w:val="00040994"/>
    <w:rsid w:val="00041134"/>
    <w:rsid w:val="00042105"/>
    <w:rsid w:val="000422FC"/>
    <w:rsid w:val="000431EA"/>
    <w:rsid w:val="0004378A"/>
    <w:rsid w:val="00043AEE"/>
    <w:rsid w:val="00043C20"/>
    <w:rsid w:val="0004438F"/>
    <w:rsid w:val="0004496F"/>
    <w:rsid w:val="00044B23"/>
    <w:rsid w:val="000453E4"/>
    <w:rsid w:val="000454C6"/>
    <w:rsid w:val="00045543"/>
    <w:rsid w:val="00045C6F"/>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E9D"/>
    <w:rsid w:val="000579DB"/>
    <w:rsid w:val="00057DAE"/>
    <w:rsid w:val="000600A9"/>
    <w:rsid w:val="0006020B"/>
    <w:rsid w:val="00060216"/>
    <w:rsid w:val="00060542"/>
    <w:rsid w:val="00060C5C"/>
    <w:rsid w:val="00060F38"/>
    <w:rsid w:val="00061765"/>
    <w:rsid w:val="00062181"/>
    <w:rsid w:val="00063F75"/>
    <w:rsid w:val="000642B7"/>
    <w:rsid w:val="0006461D"/>
    <w:rsid w:val="00064DA7"/>
    <w:rsid w:val="00065553"/>
    <w:rsid w:val="00066587"/>
    <w:rsid w:val="00067C89"/>
    <w:rsid w:val="00070A7B"/>
    <w:rsid w:val="00071292"/>
    <w:rsid w:val="0007182A"/>
    <w:rsid w:val="00071FA3"/>
    <w:rsid w:val="00072059"/>
    <w:rsid w:val="00072325"/>
    <w:rsid w:val="00072C49"/>
    <w:rsid w:val="00072F50"/>
    <w:rsid w:val="00073E74"/>
    <w:rsid w:val="000741E5"/>
    <w:rsid w:val="00074666"/>
    <w:rsid w:val="00074783"/>
    <w:rsid w:val="00074F93"/>
    <w:rsid w:val="0007609C"/>
    <w:rsid w:val="00077D0E"/>
    <w:rsid w:val="00077EB2"/>
    <w:rsid w:val="00080C61"/>
    <w:rsid w:val="00081350"/>
    <w:rsid w:val="00081474"/>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90392"/>
    <w:rsid w:val="00090524"/>
    <w:rsid w:val="0009066D"/>
    <w:rsid w:val="00090B92"/>
    <w:rsid w:val="00090D62"/>
    <w:rsid w:val="000934C4"/>
    <w:rsid w:val="000936B2"/>
    <w:rsid w:val="00093CC3"/>
    <w:rsid w:val="000948A9"/>
    <w:rsid w:val="00094940"/>
    <w:rsid w:val="00095EF1"/>
    <w:rsid w:val="0009706A"/>
    <w:rsid w:val="0009744D"/>
    <w:rsid w:val="00097564"/>
    <w:rsid w:val="00097574"/>
    <w:rsid w:val="0009757E"/>
    <w:rsid w:val="00097C8C"/>
    <w:rsid w:val="00097CCA"/>
    <w:rsid w:val="00097D8A"/>
    <w:rsid w:val="00097EB8"/>
    <w:rsid w:val="000A0459"/>
    <w:rsid w:val="000A0671"/>
    <w:rsid w:val="000A1CA2"/>
    <w:rsid w:val="000A27E5"/>
    <w:rsid w:val="000A28F0"/>
    <w:rsid w:val="000A2A4E"/>
    <w:rsid w:val="000A2E8A"/>
    <w:rsid w:val="000A2F12"/>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5A12"/>
    <w:rsid w:val="000C01F3"/>
    <w:rsid w:val="000C1105"/>
    <w:rsid w:val="000C28E9"/>
    <w:rsid w:val="000C2E1C"/>
    <w:rsid w:val="000C3390"/>
    <w:rsid w:val="000C46D0"/>
    <w:rsid w:val="000C4832"/>
    <w:rsid w:val="000C6174"/>
    <w:rsid w:val="000C6DE0"/>
    <w:rsid w:val="000C7371"/>
    <w:rsid w:val="000C7A9C"/>
    <w:rsid w:val="000C7C51"/>
    <w:rsid w:val="000C7E3B"/>
    <w:rsid w:val="000C7E40"/>
    <w:rsid w:val="000D088B"/>
    <w:rsid w:val="000D0C92"/>
    <w:rsid w:val="000D1652"/>
    <w:rsid w:val="000D1C83"/>
    <w:rsid w:val="000D275E"/>
    <w:rsid w:val="000D2BC4"/>
    <w:rsid w:val="000D3158"/>
    <w:rsid w:val="000D409F"/>
    <w:rsid w:val="000D4701"/>
    <w:rsid w:val="000D4B19"/>
    <w:rsid w:val="000D60E1"/>
    <w:rsid w:val="000D6C90"/>
    <w:rsid w:val="000D7194"/>
    <w:rsid w:val="000D7583"/>
    <w:rsid w:val="000D7942"/>
    <w:rsid w:val="000E05BB"/>
    <w:rsid w:val="000E0A03"/>
    <w:rsid w:val="000E129F"/>
    <w:rsid w:val="000E12C4"/>
    <w:rsid w:val="000E1730"/>
    <w:rsid w:val="000E1AC3"/>
    <w:rsid w:val="000E1ADC"/>
    <w:rsid w:val="000E6811"/>
    <w:rsid w:val="000E7139"/>
    <w:rsid w:val="000F0CF0"/>
    <w:rsid w:val="000F0EF5"/>
    <w:rsid w:val="000F1B35"/>
    <w:rsid w:val="000F2A25"/>
    <w:rsid w:val="000F2D7B"/>
    <w:rsid w:val="000F328E"/>
    <w:rsid w:val="000F3758"/>
    <w:rsid w:val="000F47BA"/>
    <w:rsid w:val="000F52FB"/>
    <w:rsid w:val="000F67FD"/>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3DB7"/>
    <w:rsid w:val="0011409E"/>
    <w:rsid w:val="001148E0"/>
    <w:rsid w:val="00115C34"/>
    <w:rsid w:val="00115DFD"/>
    <w:rsid w:val="00116C91"/>
    <w:rsid w:val="001178FC"/>
    <w:rsid w:val="0012012C"/>
    <w:rsid w:val="001212AB"/>
    <w:rsid w:val="0012273E"/>
    <w:rsid w:val="00123942"/>
    <w:rsid w:val="00123AAF"/>
    <w:rsid w:val="00126A4B"/>
    <w:rsid w:val="00126A6B"/>
    <w:rsid w:val="00126DEE"/>
    <w:rsid w:val="001276A9"/>
    <w:rsid w:val="0012776B"/>
    <w:rsid w:val="00127A34"/>
    <w:rsid w:val="00130A59"/>
    <w:rsid w:val="00130D2E"/>
    <w:rsid w:val="001333AD"/>
    <w:rsid w:val="00133561"/>
    <w:rsid w:val="0013454E"/>
    <w:rsid w:val="00135628"/>
    <w:rsid w:val="00135873"/>
    <w:rsid w:val="0013694B"/>
    <w:rsid w:val="00137953"/>
    <w:rsid w:val="00137F2B"/>
    <w:rsid w:val="0014359B"/>
    <w:rsid w:val="00143E45"/>
    <w:rsid w:val="0014458B"/>
    <w:rsid w:val="00144EE5"/>
    <w:rsid w:val="001453F6"/>
    <w:rsid w:val="00146528"/>
    <w:rsid w:val="00146FD8"/>
    <w:rsid w:val="00147B16"/>
    <w:rsid w:val="001503C7"/>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446D"/>
    <w:rsid w:val="001756EB"/>
    <w:rsid w:val="00176037"/>
    <w:rsid w:val="00176D7C"/>
    <w:rsid w:val="00177181"/>
    <w:rsid w:val="0017747E"/>
    <w:rsid w:val="001774E0"/>
    <w:rsid w:val="00177536"/>
    <w:rsid w:val="00177C7D"/>
    <w:rsid w:val="001808DF"/>
    <w:rsid w:val="00180B68"/>
    <w:rsid w:val="00181736"/>
    <w:rsid w:val="00182724"/>
    <w:rsid w:val="00182EB7"/>
    <w:rsid w:val="0018349C"/>
    <w:rsid w:val="00183EF3"/>
    <w:rsid w:val="00183F48"/>
    <w:rsid w:val="001857B9"/>
    <w:rsid w:val="00185F9C"/>
    <w:rsid w:val="00187E0E"/>
    <w:rsid w:val="001902B3"/>
    <w:rsid w:val="00190EFB"/>
    <w:rsid w:val="00190F41"/>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B13"/>
    <w:rsid w:val="001A2645"/>
    <w:rsid w:val="001A28D1"/>
    <w:rsid w:val="001A2972"/>
    <w:rsid w:val="001A2E33"/>
    <w:rsid w:val="001A2EB5"/>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460F"/>
    <w:rsid w:val="001B500A"/>
    <w:rsid w:val="001B5566"/>
    <w:rsid w:val="001B62A9"/>
    <w:rsid w:val="001B6308"/>
    <w:rsid w:val="001B6621"/>
    <w:rsid w:val="001B75B0"/>
    <w:rsid w:val="001B7FE4"/>
    <w:rsid w:val="001C01F0"/>
    <w:rsid w:val="001C114E"/>
    <w:rsid w:val="001C11D8"/>
    <w:rsid w:val="001C2183"/>
    <w:rsid w:val="001C279F"/>
    <w:rsid w:val="001C2CD8"/>
    <w:rsid w:val="001C33D0"/>
    <w:rsid w:val="001C54DD"/>
    <w:rsid w:val="001C6257"/>
    <w:rsid w:val="001C6A92"/>
    <w:rsid w:val="001C6BE2"/>
    <w:rsid w:val="001C6D6A"/>
    <w:rsid w:val="001C7437"/>
    <w:rsid w:val="001D04EC"/>
    <w:rsid w:val="001D18E1"/>
    <w:rsid w:val="001D217E"/>
    <w:rsid w:val="001D2A5A"/>
    <w:rsid w:val="001D3FD7"/>
    <w:rsid w:val="001D4202"/>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219"/>
    <w:rsid w:val="001E667F"/>
    <w:rsid w:val="001E79C5"/>
    <w:rsid w:val="001E7E17"/>
    <w:rsid w:val="001F01EF"/>
    <w:rsid w:val="001F0837"/>
    <w:rsid w:val="001F13A2"/>
    <w:rsid w:val="001F1A86"/>
    <w:rsid w:val="001F27B0"/>
    <w:rsid w:val="001F3655"/>
    <w:rsid w:val="001F40A7"/>
    <w:rsid w:val="001F430B"/>
    <w:rsid w:val="001F436B"/>
    <w:rsid w:val="001F4FA9"/>
    <w:rsid w:val="001F5BA7"/>
    <w:rsid w:val="001F6686"/>
    <w:rsid w:val="001F6846"/>
    <w:rsid w:val="001F6A64"/>
    <w:rsid w:val="001F6D15"/>
    <w:rsid w:val="001F7166"/>
    <w:rsid w:val="002000AF"/>
    <w:rsid w:val="002001EF"/>
    <w:rsid w:val="002007AA"/>
    <w:rsid w:val="00200F39"/>
    <w:rsid w:val="002017FF"/>
    <w:rsid w:val="0020253F"/>
    <w:rsid w:val="00202A88"/>
    <w:rsid w:val="00204472"/>
    <w:rsid w:val="002047ED"/>
    <w:rsid w:val="00204D74"/>
    <w:rsid w:val="00205549"/>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693"/>
    <w:rsid w:val="00217D0C"/>
    <w:rsid w:val="00220888"/>
    <w:rsid w:val="00220B8F"/>
    <w:rsid w:val="00220C88"/>
    <w:rsid w:val="00220D5D"/>
    <w:rsid w:val="00220FEF"/>
    <w:rsid w:val="002213AE"/>
    <w:rsid w:val="00221C87"/>
    <w:rsid w:val="00222601"/>
    <w:rsid w:val="00222BC2"/>
    <w:rsid w:val="00223DBA"/>
    <w:rsid w:val="00223DBC"/>
    <w:rsid w:val="00224091"/>
    <w:rsid w:val="00224A14"/>
    <w:rsid w:val="00224E90"/>
    <w:rsid w:val="00225A37"/>
    <w:rsid w:val="00225F49"/>
    <w:rsid w:val="00227CC0"/>
    <w:rsid w:val="00227F55"/>
    <w:rsid w:val="00231063"/>
    <w:rsid w:val="002314DE"/>
    <w:rsid w:val="00231804"/>
    <w:rsid w:val="00232396"/>
    <w:rsid w:val="00232702"/>
    <w:rsid w:val="0023279F"/>
    <w:rsid w:val="00232881"/>
    <w:rsid w:val="002328C6"/>
    <w:rsid w:val="00232B7B"/>
    <w:rsid w:val="00232FD8"/>
    <w:rsid w:val="00233B3A"/>
    <w:rsid w:val="00233BDF"/>
    <w:rsid w:val="00234ACC"/>
    <w:rsid w:val="002350A3"/>
    <w:rsid w:val="0023515A"/>
    <w:rsid w:val="0023526F"/>
    <w:rsid w:val="0023570C"/>
    <w:rsid w:val="002357B0"/>
    <w:rsid w:val="0023586E"/>
    <w:rsid w:val="00236B31"/>
    <w:rsid w:val="00237576"/>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477"/>
    <w:rsid w:val="00250684"/>
    <w:rsid w:val="0025080A"/>
    <w:rsid w:val="00250907"/>
    <w:rsid w:val="0025097C"/>
    <w:rsid w:val="00250CBA"/>
    <w:rsid w:val="0025131E"/>
    <w:rsid w:val="00251902"/>
    <w:rsid w:val="00251C00"/>
    <w:rsid w:val="00252A81"/>
    <w:rsid w:val="00252BCE"/>
    <w:rsid w:val="00252E44"/>
    <w:rsid w:val="00254A80"/>
    <w:rsid w:val="00255192"/>
    <w:rsid w:val="002557C6"/>
    <w:rsid w:val="00255BDD"/>
    <w:rsid w:val="002560E2"/>
    <w:rsid w:val="002566A6"/>
    <w:rsid w:val="002566FA"/>
    <w:rsid w:val="002567D8"/>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5036"/>
    <w:rsid w:val="00265DDA"/>
    <w:rsid w:val="00265F19"/>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99A"/>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1A94"/>
    <w:rsid w:val="002B210B"/>
    <w:rsid w:val="002B2158"/>
    <w:rsid w:val="002B2D36"/>
    <w:rsid w:val="002B3648"/>
    <w:rsid w:val="002B45D6"/>
    <w:rsid w:val="002B4B5A"/>
    <w:rsid w:val="002B5BDD"/>
    <w:rsid w:val="002B607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DF0"/>
    <w:rsid w:val="002C4103"/>
    <w:rsid w:val="002C44E3"/>
    <w:rsid w:val="002C4AEF"/>
    <w:rsid w:val="002C609A"/>
    <w:rsid w:val="002C641E"/>
    <w:rsid w:val="002C658B"/>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207"/>
    <w:rsid w:val="002E4414"/>
    <w:rsid w:val="002E4533"/>
    <w:rsid w:val="002E492E"/>
    <w:rsid w:val="002E57C7"/>
    <w:rsid w:val="002E58F2"/>
    <w:rsid w:val="002E5C29"/>
    <w:rsid w:val="002E5C83"/>
    <w:rsid w:val="002E600B"/>
    <w:rsid w:val="002E61ED"/>
    <w:rsid w:val="002E6533"/>
    <w:rsid w:val="002E65E3"/>
    <w:rsid w:val="002E72E4"/>
    <w:rsid w:val="002E7AC7"/>
    <w:rsid w:val="002F09B9"/>
    <w:rsid w:val="002F09E1"/>
    <w:rsid w:val="002F1413"/>
    <w:rsid w:val="002F142F"/>
    <w:rsid w:val="002F2530"/>
    <w:rsid w:val="002F396C"/>
    <w:rsid w:val="002F507C"/>
    <w:rsid w:val="002F5E91"/>
    <w:rsid w:val="002F6A0A"/>
    <w:rsid w:val="00300584"/>
    <w:rsid w:val="003007BC"/>
    <w:rsid w:val="003007F9"/>
    <w:rsid w:val="00300F68"/>
    <w:rsid w:val="0030170A"/>
    <w:rsid w:val="00302433"/>
    <w:rsid w:val="0030460E"/>
    <w:rsid w:val="00304EF8"/>
    <w:rsid w:val="003058D3"/>
    <w:rsid w:val="0030598C"/>
    <w:rsid w:val="00306106"/>
    <w:rsid w:val="003065CE"/>
    <w:rsid w:val="00306710"/>
    <w:rsid w:val="00306872"/>
    <w:rsid w:val="00306E87"/>
    <w:rsid w:val="00306F52"/>
    <w:rsid w:val="00307385"/>
    <w:rsid w:val="00307A97"/>
    <w:rsid w:val="0031074A"/>
    <w:rsid w:val="003107AC"/>
    <w:rsid w:val="003108D5"/>
    <w:rsid w:val="00310B2F"/>
    <w:rsid w:val="00310EB5"/>
    <w:rsid w:val="00311021"/>
    <w:rsid w:val="00313560"/>
    <w:rsid w:val="003151FF"/>
    <w:rsid w:val="003161DA"/>
    <w:rsid w:val="0031648B"/>
    <w:rsid w:val="00316AF3"/>
    <w:rsid w:val="00317367"/>
    <w:rsid w:val="00317705"/>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52DF"/>
    <w:rsid w:val="003263F2"/>
    <w:rsid w:val="00326B8A"/>
    <w:rsid w:val="003277D5"/>
    <w:rsid w:val="00327999"/>
    <w:rsid w:val="00331062"/>
    <w:rsid w:val="00331281"/>
    <w:rsid w:val="00331791"/>
    <w:rsid w:val="00331DF0"/>
    <w:rsid w:val="003329F3"/>
    <w:rsid w:val="00333396"/>
    <w:rsid w:val="00333803"/>
    <w:rsid w:val="0033576F"/>
    <w:rsid w:val="003368BF"/>
    <w:rsid w:val="00340ACD"/>
    <w:rsid w:val="00340D22"/>
    <w:rsid w:val="00341550"/>
    <w:rsid w:val="00341F02"/>
    <w:rsid w:val="003422A7"/>
    <w:rsid w:val="00342D12"/>
    <w:rsid w:val="0034368E"/>
    <w:rsid w:val="00343BE8"/>
    <w:rsid w:val="003446C6"/>
    <w:rsid w:val="0034507B"/>
    <w:rsid w:val="003450CE"/>
    <w:rsid w:val="00345684"/>
    <w:rsid w:val="003457CD"/>
    <w:rsid w:val="0034727E"/>
    <w:rsid w:val="003476AC"/>
    <w:rsid w:val="00347F2F"/>
    <w:rsid w:val="0035083B"/>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D6F"/>
    <w:rsid w:val="00360220"/>
    <w:rsid w:val="0036025B"/>
    <w:rsid w:val="003607AB"/>
    <w:rsid w:val="0036091C"/>
    <w:rsid w:val="00360DAE"/>
    <w:rsid w:val="00361A56"/>
    <w:rsid w:val="0036278F"/>
    <w:rsid w:val="003627EE"/>
    <w:rsid w:val="00362D1A"/>
    <w:rsid w:val="00364854"/>
    <w:rsid w:val="003655EA"/>
    <w:rsid w:val="0036665D"/>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4173"/>
    <w:rsid w:val="00394778"/>
    <w:rsid w:val="00394A62"/>
    <w:rsid w:val="00394FF9"/>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A79D2"/>
    <w:rsid w:val="003B0B8D"/>
    <w:rsid w:val="003B2208"/>
    <w:rsid w:val="003B3C77"/>
    <w:rsid w:val="003B4061"/>
    <w:rsid w:val="003B46F2"/>
    <w:rsid w:val="003B4F0F"/>
    <w:rsid w:val="003B4F11"/>
    <w:rsid w:val="003B62F6"/>
    <w:rsid w:val="003B66CA"/>
    <w:rsid w:val="003B702D"/>
    <w:rsid w:val="003B78F1"/>
    <w:rsid w:val="003C0A78"/>
    <w:rsid w:val="003C2123"/>
    <w:rsid w:val="003C348F"/>
    <w:rsid w:val="003C3B5F"/>
    <w:rsid w:val="003C3B6B"/>
    <w:rsid w:val="003C414A"/>
    <w:rsid w:val="003C41D8"/>
    <w:rsid w:val="003C4AEA"/>
    <w:rsid w:val="003C4B26"/>
    <w:rsid w:val="003C778F"/>
    <w:rsid w:val="003C7EF2"/>
    <w:rsid w:val="003D12BC"/>
    <w:rsid w:val="003D1F74"/>
    <w:rsid w:val="003D22A0"/>
    <w:rsid w:val="003D2E6E"/>
    <w:rsid w:val="003D2F7C"/>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E193E"/>
    <w:rsid w:val="003E1B0B"/>
    <w:rsid w:val="003E3B5C"/>
    <w:rsid w:val="003E4472"/>
    <w:rsid w:val="003E48FC"/>
    <w:rsid w:val="003E4948"/>
    <w:rsid w:val="003E4DEE"/>
    <w:rsid w:val="003E5764"/>
    <w:rsid w:val="003E6598"/>
    <w:rsid w:val="003E6C45"/>
    <w:rsid w:val="003E77F5"/>
    <w:rsid w:val="003E78A9"/>
    <w:rsid w:val="003E7B35"/>
    <w:rsid w:val="003F05F3"/>
    <w:rsid w:val="003F0710"/>
    <w:rsid w:val="003F119E"/>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7B77"/>
    <w:rsid w:val="0040226F"/>
    <w:rsid w:val="0040239C"/>
    <w:rsid w:val="00402737"/>
    <w:rsid w:val="00403351"/>
    <w:rsid w:val="00403653"/>
    <w:rsid w:val="00403FEB"/>
    <w:rsid w:val="004045EC"/>
    <w:rsid w:val="0040467B"/>
    <w:rsid w:val="00404C42"/>
    <w:rsid w:val="00404EA0"/>
    <w:rsid w:val="00404FB1"/>
    <w:rsid w:val="00405C8B"/>
    <w:rsid w:val="00405E7D"/>
    <w:rsid w:val="00406987"/>
    <w:rsid w:val="00407A69"/>
    <w:rsid w:val="00411419"/>
    <w:rsid w:val="0041144F"/>
    <w:rsid w:val="00411A23"/>
    <w:rsid w:val="00411D18"/>
    <w:rsid w:val="0041215A"/>
    <w:rsid w:val="0041221D"/>
    <w:rsid w:val="00412479"/>
    <w:rsid w:val="004126B2"/>
    <w:rsid w:val="00412E90"/>
    <w:rsid w:val="0041351F"/>
    <w:rsid w:val="0041355A"/>
    <w:rsid w:val="0041383B"/>
    <w:rsid w:val="00413F15"/>
    <w:rsid w:val="0041410F"/>
    <w:rsid w:val="0041573F"/>
    <w:rsid w:val="00415877"/>
    <w:rsid w:val="00415E19"/>
    <w:rsid w:val="004163D8"/>
    <w:rsid w:val="0041694F"/>
    <w:rsid w:val="00416EC3"/>
    <w:rsid w:val="00416FAF"/>
    <w:rsid w:val="00417547"/>
    <w:rsid w:val="0042055B"/>
    <w:rsid w:val="0042095F"/>
    <w:rsid w:val="00421E85"/>
    <w:rsid w:val="00421F2E"/>
    <w:rsid w:val="0042212A"/>
    <w:rsid w:val="0042296D"/>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2993"/>
    <w:rsid w:val="00433042"/>
    <w:rsid w:val="00433333"/>
    <w:rsid w:val="00434AC6"/>
    <w:rsid w:val="00435162"/>
    <w:rsid w:val="0043521F"/>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73B"/>
    <w:rsid w:val="00453E76"/>
    <w:rsid w:val="00454016"/>
    <w:rsid w:val="00454B5F"/>
    <w:rsid w:val="00454C4F"/>
    <w:rsid w:val="00454D83"/>
    <w:rsid w:val="00455667"/>
    <w:rsid w:val="00455C81"/>
    <w:rsid w:val="00456044"/>
    <w:rsid w:val="004576E0"/>
    <w:rsid w:val="00457BFA"/>
    <w:rsid w:val="00457F18"/>
    <w:rsid w:val="004601FE"/>
    <w:rsid w:val="00461AF4"/>
    <w:rsid w:val="00461EC8"/>
    <w:rsid w:val="00462263"/>
    <w:rsid w:val="00462B0D"/>
    <w:rsid w:val="00462C96"/>
    <w:rsid w:val="00463A51"/>
    <w:rsid w:val="00463B9B"/>
    <w:rsid w:val="00463E0C"/>
    <w:rsid w:val="004645A5"/>
    <w:rsid w:val="00464D7E"/>
    <w:rsid w:val="00464F77"/>
    <w:rsid w:val="00465A2F"/>
    <w:rsid w:val="00465D78"/>
    <w:rsid w:val="00466208"/>
    <w:rsid w:val="00467004"/>
    <w:rsid w:val="00467CAC"/>
    <w:rsid w:val="004704FF"/>
    <w:rsid w:val="00470BD5"/>
    <w:rsid w:val="00470C80"/>
    <w:rsid w:val="00470EF2"/>
    <w:rsid w:val="004712AF"/>
    <w:rsid w:val="00471392"/>
    <w:rsid w:val="00471B6B"/>
    <w:rsid w:val="00471FC1"/>
    <w:rsid w:val="00471FED"/>
    <w:rsid w:val="004724AA"/>
    <w:rsid w:val="00472C63"/>
    <w:rsid w:val="00472F51"/>
    <w:rsid w:val="004732F2"/>
    <w:rsid w:val="004734D7"/>
    <w:rsid w:val="00473BF7"/>
    <w:rsid w:val="00474155"/>
    <w:rsid w:val="00474438"/>
    <w:rsid w:val="00474DBE"/>
    <w:rsid w:val="00474E5D"/>
    <w:rsid w:val="00475429"/>
    <w:rsid w:val="00475F5A"/>
    <w:rsid w:val="00476C79"/>
    <w:rsid w:val="00476D23"/>
    <w:rsid w:val="004770A2"/>
    <w:rsid w:val="004771E1"/>
    <w:rsid w:val="004772A6"/>
    <w:rsid w:val="00477699"/>
    <w:rsid w:val="004808C3"/>
    <w:rsid w:val="00480E0A"/>
    <w:rsid w:val="00481573"/>
    <w:rsid w:val="00481774"/>
    <w:rsid w:val="004831C1"/>
    <w:rsid w:val="00484CE9"/>
    <w:rsid w:val="004851B6"/>
    <w:rsid w:val="00491965"/>
    <w:rsid w:val="0049236B"/>
    <w:rsid w:val="004925F2"/>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0B3"/>
    <w:rsid w:val="004A676C"/>
    <w:rsid w:val="004A6B5F"/>
    <w:rsid w:val="004A6EDD"/>
    <w:rsid w:val="004A70D1"/>
    <w:rsid w:val="004A7DA9"/>
    <w:rsid w:val="004A7F06"/>
    <w:rsid w:val="004B05D6"/>
    <w:rsid w:val="004B0671"/>
    <w:rsid w:val="004B06C1"/>
    <w:rsid w:val="004B093C"/>
    <w:rsid w:val="004B0BD0"/>
    <w:rsid w:val="004B19DE"/>
    <w:rsid w:val="004B2084"/>
    <w:rsid w:val="004B2607"/>
    <w:rsid w:val="004B2B07"/>
    <w:rsid w:val="004B2D51"/>
    <w:rsid w:val="004B2DBA"/>
    <w:rsid w:val="004B372D"/>
    <w:rsid w:val="004B4248"/>
    <w:rsid w:val="004B4DC7"/>
    <w:rsid w:val="004B4E65"/>
    <w:rsid w:val="004B5776"/>
    <w:rsid w:val="004B5AF4"/>
    <w:rsid w:val="004B5C59"/>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44D"/>
    <w:rsid w:val="004C6DE8"/>
    <w:rsid w:val="004C7110"/>
    <w:rsid w:val="004C7822"/>
    <w:rsid w:val="004C7DEC"/>
    <w:rsid w:val="004C7E9F"/>
    <w:rsid w:val="004D07FC"/>
    <w:rsid w:val="004D0898"/>
    <w:rsid w:val="004D0B22"/>
    <w:rsid w:val="004D1908"/>
    <w:rsid w:val="004D2035"/>
    <w:rsid w:val="004D29D1"/>
    <w:rsid w:val="004D2C61"/>
    <w:rsid w:val="004D32A9"/>
    <w:rsid w:val="004D3413"/>
    <w:rsid w:val="004D3BDA"/>
    <w:rsid w:val="004D3C15"/>
    <w:rsid w:val="004D42DA"/>
    <w:rsid w:val="004D4469"/>
    <w:rsid w:val="004D60FD"/>
    <w:rsid w:val="004D61C3"/>
    <w:rsid w:val="004D667A"/>
    <w:rsid w:val="004D7336"/>
    <w:rsid w:val="004D7578"/>
    <w:rsid w:val="004D7E66"/>
    <w:rsid w:val="004E1462"/>
    <w:rsid w:val="004E1C65"/>
    <w:rsid w:val="004E33C2"/>
    <w:rsid w:val="004E3BD3"/>
    <w:rsid w:val="004E3F92"/>
    <w:rsid w:val="004E4390"/>
    <w:rsid w:val="004E541D"/>
    <w:rsid w:val="004E57CD"/>
    <w:rsid w:val="004E66B9"/>
    <w:rsid w:val="004E6AB9"/>
    <w:rsid w:val="004E7C14"/>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7FC"/>
    <w:rsid w:val="004F6A41"/>
    <w:rsid w:val="004F7C21"/>
    <w:rsid w:val="004F7D7D"/>
    <w:rsid w:val="00500662"/>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76F"/>
    <w:rsid w:val="00516BC0"/>
    <w:rsid w:val="00516EEA"/>
    <w:rsid w:val="00517A89"/>
    <w:rsid w:val="0052021B"/>
    <w:rsid w:val="00520377"/>
    <w:rsid w:val="005205CD"/>
    <w:rsid w:val="0052069B"/>
    <w:rsid w:val="00520C84"/>
    <w:rsid w:val="0052172F"/>
    <w:rsid w:val="00521BB9"/>
    <w:rsid w:val="00521EB9"/>
    <w:rsid w:val="00522122"/>
    <w:rsid w:val="00523EFA"/>
    <w:rsid w:val="00523F8E"/>
    <w:rsid w:val="005242C1"/>
    <w:rsid w:val="005244D5"/>
    <w:rsid w:val="00524AE1"/>
    <w:rsid w:val="00525D2F"/>
    <w:rsid w:val="005263D6"/>
    <w:rsid w:val="00526ECA"/>
    <w:rsid w:val="0052728C"/>
    <w:rsid w:val="005277E2"/>
    <w:rsid w:val="0052794F"/>
    <w:rsid w:val="00527D1C"/>
    <w:rsid w:val="005308E9"/>
    <w:rsid w:val="005318EE"/>
    <w:rsid w:val="00532691"/>
    <w:rsid w:val="00532FFF"/>
    <w:rsid w:val="0053315D"/>
    <w:rsid w:val="00533294"/>
    <w:rsid w:val="00534253"/>
    <w:rsid w:val="00534407"/>
    <w:rsid w:val="00534AE4"/>
    <w:rsid w:val="00534CB0"/>
    <w:rsid w:val="00535246"/>
    <w:rsid w:val="0053585D"/>
    <w:rsid w:val="00535A62"/>
    <w:rsid w:val="00537090"/>
    <w:rsid w:val="005371F6"/>
    <w:rsid w:val="005376C3"/>
    <w:rsid w:val="0053771E"/>
    <w:rsid w:val="00537A0E"/>
    <w:rsid w:val="00537ECF"/>
    <w:rsid w:val="0054028F"/>
    <w:rsid w:val="00541194"/>
    <w:rsid w:val="00542ADC"/>
    <w:rsid w:val="00543296"/>
    <w:rsid w:val="005433BF"/>
    <w:rsid w:val="00544CC2"/>
    <w:rsid w:val="005450A1"/>
    <w:rsid w:val="00545C2E"/>
    <w:rsid w:val="005463BB"/>
    <w:rsid w:val="005463CC"/>
    <w:rsid w:val="0054680A"/>
    <w:rsid w:val="00547052"/>
    <w:rsid w:val="0054744B"/>
    <w:rsid w:val="005475EB"/>
    <w:rsid w:val="00547622"/>
    <w:rsid w:val="00547F1B"/>
    <w:rsid w:val="005501C0"/>
    <w:rsid w:val="00550942"/>
    <w:rsid w:val="00550FB2"/>
    <w:rsid w:val="0055179B"/>
    <w:rsid w:val="0055237E"/>
    <w:rsid w:val="00552580"/>
    <w:rsid w:val="005527C1"/>
    <w:rsid w:val="00552E21"/>
    <w:rsid w:val="00553029"/>
    <w:rsid w:val="00553782"/>
    <w:rsid w:val="0055480B"/>
    <w:rsid w:val="00555749"/>
    <w:rsid w:val="0055585E"/>
    <w:rsid w:val="0055604B"/>
    <w:rsid w:val="00556117"/>
    <w:rsid w:val="00556274"/>
    <w:rsid w:val="0055687D"/>
    <w:rsid w:val="00556D55"/>
    <w:rsid w:val="00556DA0"/>
    <w:rsid w:val="0056017D"/>
    <w:rsid w:val="00560E70"/>
    <w:rsid w:val="00561205"/>
    <w:rsid w:val="005615A2"/>
    <w:rsid w:val="00561C74"/>
    <w:rsid w:val="0056308B"/>
    <w:rsid w:val="00563935"/>
    <w:rsid w:val="00563A60"/>
    <w:rsid w:val="00563BC7"/>
    <w:rsid w:val="00563DB2"/>
    <w:rsid w:val="00564A13"/>
    <w:rsid w:val="00564F58"/>
    <w:rsid w:val="0056588D"/>
    <w:rsid w:val="005658E6"/>
    <w:rsid w:val="00565CB5"/>
    <w:rsid w:val="00565D65"/>
    <w:rsid w:val="00565DC5"/>
    <w:rsid w:val="005665DA"/>
    <w:rsid w:val="00566956"/>
    <w:rsid w:val="00566CA7"/>
    <w:rsid w:val="00567358"/>
    <w:rsid w:val="005676E1"/>
    <w:rsid w:val="00570780"/>
    <w:rsid w:val="00570AFB"/>
    <w:rsid w:val="00570DAD"/>
    <w:rsid w:val="00571608"/>
    <w:rsid w:val="00571F51"/>
    <w:rsid w:val="005724FC"/>
    <w:rsid w:val="00573003"/>
    <w:rsid w:val="00573075"/>
    <w:rsid w:val="005732F4"/>
    <w:rsid w:val="005734F4"/>
    <w:rsid w:val="00574032"/>
    <w:rsid w:val="00575160"/>
    <w:rsid w:val="00575637"/>
    <w:rsid w:val="005756BC"/>
    <w:rsid w:val="00575831"/>
    <w:rsid w:val="00575BE7"/>
    <w:rsid w:val="00576760"/>
    <w:rsid w:val="005770B1"/>
    <w:rsid w:val="0057742F"/>
    <w:rsid w:val="00577A46"/>
    <w:rsid w:val="00577D6E"/>
    <w:rsid w:val="00581320"/>
    <w:rsid w:val="00582303"/>
    <w:rsid w:val="005826AA"/>
    <w:rsid w:val="005828E9"/>
    <w:rsid w:val="00583C28"/>
    <w:rsid w:val="00583D31"/>
    <w:rsid w:val="00583F86"/>
    <w:rsid w:val="00584D5A"/>
    <w:rsid w:val="00585A85"/>
    <w:rsid w:val="00586443"/>
    <w:rsid w:val="00586DFD"/>
    <w:rsid w:val="00586E3D"/>
    <w:rsid w:val="005871F2"/>
    <w:rsid w:val="00587736"/>
    <w:rsid w:val="005901ED"/>
    <w:rsid w:val="0059047F"/>
    <w:rsid w:val="005907E0"/>
    <w:rsid w:val="0059095C"/>
    <w:rsid w:val="0059132F"/>
    <w:rsid w:val="005919C4"/>
    <w:rsid w:val="00591E3A"/>
    <w:rsid w:val="00592C50"/>
    <w:rsid w:val="0059319E"/>
    <w:rsid w:val="005934C9"/>
    <w:rsid w:val="0059359F"/>
    <w:rsid w:val="005943C5"/>
    <w:rsid w:val="0059481C"/>
    <w:rsid w:val="00595401"/>
    <w:rsid w:val="0059566D"/>
    <w:rsid w:val="005959B5"/>
    <w:rsid w:val="005960AE"/>
    <w:rsid w:val="0059696C"/>
    <w:rsid w:val="005973A6"/>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364"/>
    <w:rsid w:val="005B7632"/>
    <w:rsid w:val="005B76D5"/>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0B"/>
    <w:rsid w:val="005E155B"/>
    <w:rsid w:val="005E30F2"/>
    <w:rsid w:val="005E321A"/>
    <w:rsid w:val="005E3843"/>
    <w:rsid w:val="005E3CAA"/>
    <w:rsid w:val="005E4640"/>
    <w:rsid w:val="005E47C5"/>
    <w:rsid w:val="005E541B"/>
    <w:rsid w:val="005E54C4"/>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487C"/>
    <w:rsid w:val="00604ECD"/>
    <w:rsid w:val="00605059"/>
    <w:rsid w:val="00605B18"/>
    <w:rsid w:val="00606F3F"/>
    <w:rsid w:val="00607AC1"/>
    <w:rsid w:val="00610524"/>
    <w:rsid w:val="0061058C"/>
    <w:rsid w:val="00611E46"/>
    <w:rsid w:val="006120BB"/>
    <w:rsid w:val="0061224C"/>
    <w:rsid w:val="00612540"/>
    <w:rsid w:val="0061340C"/>
    <w:rsid w:val="00614304"/>
    <w:rsid w:val="00614614"/>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38FF"/>
    <w:rsid w:val="006255D3"/>
    <w:rsid w:val="00626603"/>
    <w:rsid w:val="006266EC"/>
    <w:rsid w:val="00626864"/>
    <w:rsid w:val="006268F5"/>
    <w:rsid w:val="00626DB2"/>
    <w:rsid w:val="00627648"/>
    <w:rsid w:val="00627AB0"/>
    <w:rsid w:val="00630616"/>
    <w:rsid w:val="0063071B"/>
    <w:rsid w:val="00630C67"/>
    <w:rsid w:val="00631174"/>
    <w:rsid w:val="0063169B"/>
    <w:rsid w:val="006323C2"/>
    <w:rsid w:val="006324F0"/>
    <w:rsid w:val="00632A91"/>
    <w:rsid w:val="00632B7C"/>
    <w:rsid w:val="006334CD"/>
    <w:rsid w:val="006337B6"/>
    <w:rsid w:val="006352B9"/>
    <w:rsid w:val="006366B8"/>
    <w:rsid w:val="006366E8"/>
    <w:rsid w:val="00637C0B"/>
    <w:rsid w:val="00640681"/>
    <w:rsid w:val="00640E04"/>
    <w:rsid w:val="00641645"/>
    <w:rsid w:val="00641648"/>
    <w:rsid w:val="00642ACD"/>
    <w:rsid w:val="0064348D"/>
    <w:rsid w:val="0064356D"/>
    <w:rsid w:val="00643EA5"/>
    <w:rsid w:val="00644113"/>
    <w:rsid w:val="00644159"/>
    <w:rsid w:val="00644E70"/>
    <w:rsid w:val="006454F5"/>
    <w:rsid w:val="00646143"/>
    <w:rsid w:val="00646398"/>
    <w:rsid w:val="006464BE"/>
    <w:rsid w:val="0064677C"/>
    <w:rsid w:val="006504B8"/>
    <w:rsid w:val="006509D9"/>
    <w:rsid w:val="006520BE"/>
    <w:rsid w:val="006523A5"/>
    <w:rsid w:val="006528D0"/>
    <w:rsid w:val="006539F5"/>
    <w:rsid w:val="00653BE4"/>
    <w:rsid w:val="00654136"/>
    <w:rsid w:val="006543BA"/>
    <w:rsid w:val="00656C0E"/>
    <w:rsid w:val="00657622"/>
    <w:rsid w:val="0065779A"/>
    <w:rsid w:val="0066030C"/>
    <w:rsid w:val="006609D6"/>
    <w:rsid w:val="00660B7F"/>
    <w:rsid w:val="00661E61"/>
    <w:rsid w:val="006626F4"/>
    <w:rsid w:val="00663204"/>
    <w:rsid w:val="0066369B"/>
    <w:rsid w:val="00663CCD"/>
    <w:rsid w:val="006645AF"/>
    <w:rsid w:val="0066527A"/>
    <w:rsid w:val="006656E6"/>
    <w:rsid w:val="0066590A"/>
    <w:rsid w:val="0066591B"/>
    <w:rsid w:val="00666357"/>
    <w:rsid w:val="00666538"/>
    <w:rsid w:val="00666BBA"/>
    <w:rsid w:val="00666CA9"/>
    <w:rsid w:val="00667313"/>
    <w:rsid w:val="0066753C"/>
    <w:rsid w:val="00670477"/>
    <w:rsid w:val="00671222"/>
    <w:rsid w:val="00671406"/>
    <w:rsid w:val="00671EFF"/>
    <w:rsid w:val="00671F56"/>
    <w:rsid w:val="00672095"/>
    <w:rsid w:val="00672D83"/>
    <w:rsid w:val="00673301"/>
    <w:rsid w:val="0067342E"/>
    <w:rsid w:val="0067441B"/>
    <w:rsid w:val="0067526E"/>
    <w:rsid w:val="006755D3"/>
    <w:rsid w:val="00676078"/>
    <w:rsid w:val="00676181"/>
    <w:rsid w:val="006761D3"/>
    <w:rsid w:val="006769FD"/>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68C"/>
    <w:rsid w:val="00695758"/>
    <w:rsid w:val="00695EED"/>
    <w:rsid w:val="00695F59"/>
    <w:rsid w:val="00697319"/>
    <w:rsid w:val="00697BFE"/>
    <w:rsid w:val="00697D64"/>
    <w:rsid w:val="006A1D2C"/>
    <w:rsid w:val="006A1DE5"/>
    <w:rsid w:val="006A2037"/>
    <w:rsid w:val="006A208B"/>
    <w:rsid w:val="006A2A37"/>
    <w:rsid w:val="006A32D9"/>
    <w:rsid w:val="006A37CC"/>
    <w:rsid w:val="006A38B2"/>
    <w:rsid w:val="006A48A0"/>
    <w:rsid w:val="006A4A9D"/>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4F56"/>
    <w:rsid w:val="006C5904"/>
    <w:rsid w:val="006C5BA2"/>
    <w:rsid w:val="006C5BAA"/>
    <w:rsid w:val="006C63FE"/>
    <w:rsid w:val="006C7140"/>
    <w:rsid w:val="006C7CA1"/>
    <w:rsid w:val="006C7E8E"/>
    <w:rsid w:val="006D045F"/>
    <w:rsid w:val="006D06FC"/>
    <w:rsid w:val="006D0739"/>
    <w:rsid w:val="006D1B07"/>
    <w:rsid w:val="006D2018"/>
    <w:rsid w:val="006D2057"/>
    <w:rsid w:val="006D298B"/>
    <w:rsid w:val="006D3C52"/>
    <w:rsid w:val="006D4340"/>
    <w:rsid w:val="006D4624"/>
    <w:rsid w:val="006D4A48"/>
    <w:rsid w:val="006D4CBE"/>
    <w:rsid w:val="006D5133"/>
    <w:rsid w:val="006D53BC"/>
    <w:rsid w:val="006D6132"/>
    <w:rsid w:val="006D727A"/>
    <w:rsid w:val="006D77CB"/>
    <w:rsid w:val="006D7B86"/>
    <w:rsid w:val="006D7BAC"/>
    <w:rsid w:val="006D7C54"/>
    <w:rsid w:val="006D7C8E"/>
    <w:rsid w:val="006E00AC"/>
    <w:rsid w:val="006E039E"/>
    <w:rsid w:val="006E0A61"/>
    <w:rsid w:val="006E1432"/>
    <w:rsid w:val="006E182D"/>
    <w:rsid w:val="006E22DB"/>
    <w:rsid w:val="006E2F54"/>
    <w:rsid w:val="006E3047"/>
    <w:rsid w:val="006E3911"/>
    <w:rsid w:val="006E426D"/>
    <w:rsid w:val="006E4807"/>
    <w:rsid w:val="006E48CC"/>
    <w:rsid w:val="006E4DD1"/>
    <w:rsid w:val="006E53CB"/>
    <w:rsid w:val="006E583A"/>
    <w:rsid w:val="006E5A56"/>
    <w:rsid w:val="006E6274"/>
    <w:rsid w:val="006E66D6"/>
    <w:rsid w:val="006F05B9"/>
    <w:rsid w:val="006F1545"/>
    <w:rsid w:val="006F16C2"/>
    <w:rsid w:val="006F1DD8"/>
    <w:rsid w:val="006F27A6"/>
    <w:rsid w:val="006F2E33"/>
    <w:rsid w:val="006F305F"/>
    <w:rsid w:val="006F40A5"/>
    <w:rsid w:val="006F418B"/>
    <w:rsid w:val="006F439A"/>
    <w:rsid w:val="006F636E"/>
    <w:rsid w:val="006F6A15"/>
    <w:rsid w:val="006F6E04"/>
    <w:rsid w:val="006F706C"/>
    <w:rsid w:val="006F74C6"/>
    <w:rsid w:val="006F77BE"/>
    <w:rsid w:val="006F7D09"/>
    <w:rsid w:val="006F7DF0"/>
    <w:rsid w:val="00700721"/>
    <w:rsid w:val="0070073D"/>
    <w:rsid w:val="00700B51"/>
    <w:rsid w:val="00701734"/>
    <w:rsid w:val="00701749"/>
    <w:rsid w:val="007027C1"/>
    <w:rsid w:val="00702AAF"/>
    <w:rsid w:val="00703409"/>
    <w:rsid w:val="0070370C"/>
    <w:rsid w:val="00703B18"/>
    <w:rsid w:val="00703D46"/>
    <w:rsid w:val="00704190"/>
    <w:rsid w:val="007042CD"/>
    <w:rsid w:val="00704B26"/>
    <w:rsid w:val="00705CD2"/>
    <w:rsid w:val="00706FA3"/>
    <w:rsid w:val="007074CA"/>
    <w:rsid w:val="00707934"/>
    <w:rsid w:val="007109B2"/>
    <w:rsid w:val="00711269"/>
    <w:rsid w:val="007118C0"/>
    <w:rsid w:val="007129C0"/>
    <w:rsid w:val="00715902"/>
    <w:rsid w:val="007161EF"/>
    <w:rsid w:val="0071622B"/>
    <w:rsid w:val="00716B66"/>
    <w:rsid w:val="00716CD5"/>
    <w:rsid w:val="00717A66"/>
    <w:rsid w:val="0072001D"/>
    <w:rsid w:val="0072088A"/>
    <w:rsid w:val="00720BF2"/>
    <w:rsid w:val="007215E9"/>
    <w:rsid w:val="007217B7"/>
    <w:rsid w:val="0072284E"/>
    <w:rsid w:val="007231B5"/>
    <w:rsid w:val="007233F4"/>
    <w:rsid w:val="00723B25"/>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831"/>
    <w:rsid w:val="00732EC7"/>
    <w:rsid w:val="00733BAF"/>
    <w:rsid w:val="0073419B"/>
    <w:rsid w:val="00734DF4"/>
    <w:rsid w:val="00735051"/>
    <w:rsid w:val="007352DB"/>
    <w:rsid w:val="00735CB9"/>
    <w:rsid w:val="00735D57"/>
    <w:rsid w:val="00735DA6"/>
    <w:rsid w:val="0073622F"/>
    <w:rsid w:val="007369C2"/>
    <w:rsid w:val="00736E9F"/>
    <w:rsid w:val="007378F9"/>
    <w:rsid w:val="00740C7A"/>
    <w:rsid w:val="00741CEA"/>
    <w:rsid w:val="00741E6A"/>
    <w:rsid w:val="00742E68"/>
    <w:rsid w:val="00743868"/>
    <w:rsid w:val="00744F4D"/>
    <w:rsid w:val="007450AC"/>
    <w:rsid w:val="007453EF"/>
    <w:rsid w:val="00745F88"/>
    <w:rsid w:val="00745FF3"/>
    <w:rsid w:val="007461F6"/>
    <w:rsid w:val="0074652F"/>
    <w:rsid w:val="0074667A"/>
    <w:rsid w:val="00746AD5"/>
    <w:rsid w:val="00747F45"/>
    <w:rsid w:val="00750038"/>
    <w:rsid w:val="007510E8"/>
    <w:rsid w:val="00751159"/>
    <w:rsid w:val="007515DD"/>
    <w:rsid w:val="0075182D"/>
    <w:rsid w:val="00751ABF"/>
    <w:rsid w:val="00752517"/>
    <w:rsid w:val="00752D9D"/>
    <w:rsid w:val="00752DF0"/>
    <w:rsid w:val="00753195"/>
    <w:rsid w:val="00753223"/>
    <w:rsid w:val="007533C0"/>
    <w:rsid w:val="0075446B"/>
    <w:rsid w:val="00754973"/>
    <w:rsid w:val="00754B45"/>
    <w:rsid w:val="0075504E"/>
    <w:rsid w:val="00755C29"/>
    <w:rsid w:val="00756692"/>
    <w:rsid w:val="00756A35"/>
    <w:rsid w:val="007571F4"/>
    <w:rsid w:val="00757456"/>
    <w:rsid w:val="0075746B"/>
    <w:rsid w:val="0075754C"/>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649F"/>
    <w:rsid w:val="00770AC0"/>
    <w:rsid w:val="00770C1A"/>
    <w:rsid w:val="007713A5"/>
    <w:rsid w:val="007715A8"/>
    <w:rsid w:val="00772797"/>
    <w:rsid w:val="00772840"/>
    <w:rsid w:val="00772B5B"/>
    <w:rsid w:val="00773E64"/>
    <w:rsid w:val="00774752"/>
    <w:rsid w:val="0077478D"/>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5BE5"/>
    <w:rsid w:val="0078663D"/>
    <w:rsid w:val="00786890"/>
    <w:rsid w:val="00787077"/>
    <w:rsid w:val="00787666"/>
    <w:rsid w:val="00787C8D"/>
    <w:rsid w:val="00787DD3"/>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7814"/>
    <w:rsid w:val="00797924"/>
    <w:rsid w:val="00797D1F"/>
    <w:rsid w:val="007A0BE4"/>
    <w:rsid w:val="007A0E40"/>
    <w:rsid w:val="007A0E60"/>
    <w:rsid w:val="007A0EF6"/>
    <w:rsid w:val="007A152D"/>
    <w:rsid w:val="007A19C3"/>
    <w:rsid w:val="007A24A3"/>
    <w:rsid w:val="007A2742"/>
    <w:rsid w:val="007A2C52"/>
    <w:rsid w:val="007A38EF"/>
    <w:rsid w:val="007A423E"/>
    <w:rsid w:val="007A4E27"/>
    <w:rsid w:val="007A6409"/>
    <w:rsid w:val="007A6569"/>
    <w:rsid w:val="007A6725"/>
    <w:rsid w:val="007A6816"/>
    <w:rsid w:val="007A6C0E"/>
    <w:rsid w:val="007A7396"/>
    <w:rsid w:val="007B11A8"/>
    <w:rsid w:val="007B1D38"/>
    <w:rsid w:val="007B2739"/>
    <w:rsid w:val="007B29BE"/>
    <w:rsid w:val="007B2CE3"/>
    <w:rsid w:val="007B2E9C"/>
    <w:rsid w:val="007B436F"/>
    <w:rsid w:val="007B478F"/>
    <w:rsid w:val="007B49BB"/>
    <w:rsid w:val="007B4A28"/>
    <w:rsid w:val="007B50FB"/>
    <w:rsid w:val="007B5935"/>
    <w:rsid w:val="007B63E9"/>
    <w:rsid w:val="007B690B"/>
    <w:rsid w:val="007B71F2"/>
    <w:rsid w:val="007B76C5"/>
    <w:rsid w:val="007B77CA"/>
    <w:rsid w:val="007B7B6F"/>
    <w:rsid w:val="007B7C92"/>
    <w:rsid w:val="007C0362"/>
    <w:rsid w:val="007C04FC"/>
    <w:rsid w:val="007C0A7C"/>
    <w:rsid w:val="007C1421"/>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710F"/>
    <w:rsid w:val="007D751F"/>
    <w:rsid w:val="007E06C8"/>
    <w:rsid w:val="007E09E5"/>
    <w:rsid w:val="007E17BE"/>
    <w:rsid w:val="007E2188"/>
    <w:rsid w:val="007E2769"/>
    <w:rsid w:val="007E2804"/>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327"/>
    <w:rsid w:val="007F2B0A"/>
    <w:rsid w:val="007F2D3A"/>
    <w:rsid w:val="007F301A"/>
    <w:rsid w:val="007F393C"/>
    <w:rsid w:val="007F3FC9"/>
    <w:rsid w:val="007F454E"/>
    <w:rsid w:val="007F4FB6"/>
    <w:rsid w:val="007F4FE6"/>
    <w:rsid w:val="007F5764"/>
    <w:rsid w:val="007F5D6B"/>
    <w:rsid w:val="007F6462"/>
    <w:rsid w:val="007F6661"/>
    <w:rsid w:val="007F69AD"/>
    <w:rsid w:val="007F7F96"/>
    <w:rsid w:val="007F7FE2"/>
    <w:rsid w:val="0080085F"/>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672"/>
    <w:rsid w:val="00810967"/>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E57"/>
    <w:rsid w:val="00816018"/>
    <w:rsid w:val="00816C66"/>
    <w:rsid w:val="00816CF4"/>
    <w:rsid w:val="00816EED"/>
    <w:rsid w:val="0082077D"/>
    <w:rsid w:val="00821180"/>
    <w:rsid w:val="0082173A"/>
    <w:rsid w:val="00821776"/>
    <w:rsid w:val="008217A6"/>
    <w:rsid w:val="00821B1D"/>
    <w:rsid w:val="00822211"/>
    <w:rsid w:val="00822E67"/>
    <w:rsid w:val="00822F11"/>
    <w:rsid w:val="00824277"/>
    <w:rsid w:val="00824C4F"/>
    <w:rsid w:val="00825028"/>
    <w:rsid w:val="00825031"/>
    <w:rsid w:val="008263D4"/>
    <w:rsid w:val="008269BD"/>
    <w:rsid w:val="008273BB"/>
    <w:rsid w:val="0083023C"/>
    <w:rsid w:val="00831361"/>
    <w:rsid w:val="00832176"/>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628C"/>
    <w:rsid w:val="00846C48"/>
    <w:rsid w:val="00850BB8"/>
    <w:rsid w:val="00850C77"/>
    <w:rsid w:val="008519BC"/>
    <w:rsid w:val="00851FFE"/>
    <w:rsid w:val="00852962"/>
    <w:rsid w:val="00853832"/>
    <w:rsid w:val="0085406B"/>
    <w:rsid w:val="00854583"/>
    <w:rsid w:val="0085487E"/>
    <w:rsid w:val="008548C9"/>
    <w:rsid w:val="00854A29"/>
    <w:rsid w:val="00854F34"/>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A1E"/>
    <w:rsid w:val="00870DD9"/>
    <w:rsid w:val="00871086"/>
    <w:rsid w:val="00871111"/>
    <w:rsid w:val="00871265"/>
    <w:rsid w:val="00872214"/>
    <w:rsid w:val="008729EC"/>
    <w:rsid w:val="00872E82"/>
    <w:rsid w:val="00873179"/>
    <w:rsid w:val="0087324C"/>
    <w:rsid w:val="00874539"/>
    <w:rsid w:val="00874B0E"/>
    <w:rsid w:val="00875D26"/>
    <w:rsid w:val="00875E38"/>
    <w:rsid w:val="00875FC5"/>
    <w:rsid w:val="00876214"/>
    <w:rsid w:val="0087622E"/>
    <w:rsid w:val="00876AFA"/>
    <w:rsid w:val="00877B23"/>
    <w:rsid w:val="008801E2"/>
    <w:rsid w:val="00880823"/>
    <w:rsid w:val="008809E8"/>
    <w:rsid w:val="00880DC5"/>
    <w:rsid w:val="008812D6"/>
    <w:rsid w:val="00881876"/>
    <w:rsid w:val="00882570"/>
    <w:rsid w:val="00882AD4"/>
    <w:rsid w:val="00882EF9"/>
    <w:rsid w:val="0088332E"/>
    <w:rsid w:val="00883CF4"/>
    <w:rsid w:val="00884C1A"/>
    <w:rsid w:val="00885219"/>
    <w:rsid w:val="0088534C"/>
    <w:rsid w:val="008859B4"/>
    <w:rsid w:val="00886000"/>
    <w:rsid w:val="00886062"/>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760"/>
    <w:rsid w:val="00895DC6"/>
    <w:rsid w:val="00896C50"/>
    <w:rsid w:val="00897A05"/>
    <w:rsid w:val="008A018C"/>
    <w:rsid w:val="008A0D1F"/>
    <w:rsid w:val="008A0DC7"/>
    <w:rsid w:val="008A1155"/>
    <w:rsid w:val="008A1A6E"/>
    <w:rsid w:val="008A1E5D"/>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DB7"/>
    <w:rsid w:val="008B0F28"/>
    <w:rsid w:val="008B1D94"/>
    <w:rsid w:val="008B3587"/>
    <w:rsid w:val="008B410E"/>
    <w:rsid w:val="008B4396"/>
    <w:rsid w:val="008B4529"/>
    <w:rsid w:val="008B499D"/>
    <w:rsid w:val="008B4DB7"/>
    <w:rsid w:val="008B51B7"/>
    <w:rsid w:val="008B68ED"/>
    <w:rsid w:val="008B794F"/>
    <w:rsid w:val="008B7EAF"/>
    <w:rsid w:val="008B7FB6"/>
    <w:rsid w:val="008C0E5B"/>
    <w:rsid w:val="008C1FD9"/>
    <w:rsid w:val="008C255B"/>
    <w:rsid w:val="008C2831"/>
    <w:rsid w:val="008C2E91"/>
    <w:rsid w:val="008C3396"/>
    <w:rsid w:val="008C3427"/>
    <w:rsid w:val="008C3F80"/>
    <w:rsid w:val="008C406C"/>
    <w:rsid w:val="008C4A6A"/>
    <w:rsid w:val="008C4DE9"/>
    <w:rsid w:val="008C5E2E"/>
    <w:rsid w:val="008C60EE"/>
    <w:rsid w:val="008C65DA"/>
    <w:rsid w:val="008C6AE0"/>
    <w:rsid w:val="008C6B9A"/>
    <w:rsid w:val="008D01F1"/>
    <w:rsid w:val="008D070C"/>
    <w:rsid w:val="008D0CD6"/>
    <w:rsid w:val="008D198D"/>
    <w:rsid w:val="008D1D34"/>
    <w:rsid w:val="008D2BDB"/>
    <w:rsid w:val="008D2DB6"/>
    <w:rsid w:val="008D3475"/>
    <w:rsid w:val="008D3CC9"/>
    <w:rsid w:val="008D44E5"/>
    <w:rsid w:val="008D4BA9"/>
    <w:rsid w:val="008D55EC"/>
    <w:rsid w:val="008D688E"/>
    <w:rsid w:val="008D6EB7"/>
    <w:rsid w:val="008D6F2E"/>
    <w:rsid w:val="008D77EA"/>
    <w:rsid w:val="008E00A9"/>
    <w:rsid w:val="008E0346"/>
    <w:rsid w:val="008E04CE"/>
    <w:rsid w:val="008E04E3"/>
    <w:rsid w:val="008E081D"/>
    <w:rsid w:val="008E0DEA"/>
    <w:rsid w:val="008E203E"/>
    <w:rsid w:val="008E251F"/>
    <w:rsid w:val="008E2ACF"/>
    <w:rsid w:val="008E2DF3"/>
    <w:rsid w:val="008E3EDB"/>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868"/>
    <w:rsid w:val="00901884"/>
    <w:rsid w:val="009019A0"/>
    <w:rsid w:val="00901E06"/>
    <w:rsid w:val="00901E3D"/>
    <w:rsid w:val="0090261D"/>
    <w:rsid w:val="00902C6F"/>
    <w:rsid w:val="0090327E"/>
    <w:rsid w:val="0090378A"/>
    <w:rsid w:val="0090452B"/>
    <w:rsid w:val="00905C63"/>
    <w:rsid w:val="0090736E"/>
    <w:rsid w:val="00910A5E"/>
    <w:rsid w:val="00912345"/>
    <w:rsid w:val="00912505"/>
    <w:rsid w:val="0091275D"/>
    <w:rsid w:val="00912ECD"/>
    <w:rsid w:val="009144EA"/>
    <w:rsid w:val="0091461A"/>
    <w:rsid w:val="00914CF2"/>
    <w:rsid w:val="009166E6"/>
    <w:rsid w:val="009208F3"/>
    <w:rsid w:val="00921568"/>
    <w:rsid w:val="0092174A"/>
    <w:rsid w:val="00921909"/>
    <w:rsid w:val="00921FF0"/>
    <w:rsid w:val="00922871"/>
    <w:rsid w:val="00923074"/>
    <w:rsid w:val="0092508C"/>
    <w:rsid w:val="0092553A"/>
    <w:rsid w:val="009256A2"/>
    <w:rsid w:val="009259B7"/>
    <w:rsid w:val="00926C3D"/>
    <w:rsid w:val="00930A36"/>
    <w:rsid w:val="00930B3A"/>
    <w:rsid w:val="00930E0C"/>
    <w:rsid w:val="0093223B"/>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377"/>
    <w:rsid w:val="009433FA"/>
    <w:rsid w:val="00943E37"/>
    <w:rsid w:val="00944109"/>
    <w:rsid w:val="00944840"/>
    <w:rsid w:val="009449F0"/>
    <w:rsid w:val="0094575E"/>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4EA6"/>
    <w:rsid w:val="0095573D"/>
    <w:rsid w:val="00955E30"/>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59E9"/>
    <w:rsid w:val="00965A14"/>
    <w:rsid w:val="00965AB8"/>
    <w:rsid w:val="00966EEE"/>
    <w:rsid w:val="009675E8"/>
    <w:rsid w:val="00967C1D"/>
    <w:rsid w:val="009702F5"/>
    <w:rsid w:val="009712E3"/>
    <w:rsid w:val="00971838"/>
    <w:rsid w:val="009719E8"/>
    <w:rsid w:val="00972349"/>
    <w:rsid w:val="00972854"/>
    <w:rsid w:val="00974325"/>
    <w:rsid w:val="0097568C"/>
    <w:rsid w:val="00975E58"/>
    <w:rsid w:val="00975F39"/>
    <w:rsid w:val="009775BA"/>
    <w:rsid w:val="00980B8E"/>
    <w:rsid w:val="00980C66"/>
    <w:rsid w:val="0098124B"/>
    <w:rsid w:val="00981ACB"/>
    <w:rsid w:val="00983498"/>
    <w:rsid w:val="009836CA"/>
    <w:rsid w:val="009836E4"/>
    <w:rsid w:val="009838DF"/>
    <w:rsid w:val="00983B62"/>
    <w:rsid w:val="00984444"/>
    <w:rsid w:val="00984A21"/>
    <w:rsid w:val="00984B07"/>
    <w:rsid w:val="00985194"/>
    <w:rsid w:val="00985964"/>
    <w:rsid w:val="00985D7B"/>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5E41"/>
    <w:rsid w:val="00996FC4"/>
    <w:rsid w:val="009975A2"/>
    <w:rsid w:val="009A0240"/>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B083A"/>
    <w:rsid w:val="009B0D33"/>
    <w:rsid w:val="009B1707"/>
    <w:rsid w:val="009B1FE4"/>
    <w:rsid w:val="009B2307"/>
    <w:rsid w:val="009B2767"/>
    <w:rsid w:val="009B2D3D"/>
    <w:rsid w:val="009B2E1B"/>
    <w:rsid w:val="009B2EAE"/>
    <w:rsid w:val="009B36A0"/>
    <w:rsid w:val="009B3AC5"/>
    <w:rsid w:val="009B3F0C"/>
    <w:rsid w:val="009B44EF"/>
    <w:rsid w:val="009B5046"/>
    <w:rsid w:val="009B5AB2"/>
    <w:rsid w:val="009B6566"/>
    <w:rsid w:val="009B6842"/>
    <w:rsid w:val="009B7740"/>
    <w:rsid w:val="009B7974"/>
    <w:rsid w:val="009B7BB8"/>
    <w:rsid w:val="009C042F"/>
    <w:rsid w:val="009C0659"/>
    <w:rsid w:val="009C1394"/>
    <w:rsid w:val="009C173B"/>
    <w:rsid w:val="009C17B6"/>
    <w:rsid w:val="009C2391"/>
    <w:rsid w:val="009C3515"/>
    <w:rsid w:val="009C3A32"/>
    <w:rsid w:val="009C3B2A"/>
    <w:rsid w:val="009C3EE1"/>
    <w:rsid w:val="009C4F99"/>
    <w:rsid w:val="009C6145"/>
    <w:rsid w:val="009C752D"/>
    <w:rsid w:val="009C75A4"/>
    <w:rsid w:val="009D05D9"/>
    <w:rsid w:val="009D079D"/>
    <w:rsid w:val="009D08FB"/>
    <w:rsid w:val="009D0F26"/>
    <w:rsid w:val="009D1E48"/>
    <w:rsid w:val="009D3265"/>
    <w:rsid w:val="009D45AC"/>
    <w:rsid w:val="009D4AA0"/>
    <w:rsid w:val="009D565D"/>
    <w:rsid w:val="009D656D"/>
    <w:rsid w:val="009E04E7"/>
    <w:rsid w:val="009E0772"/>
    <w:rsid w:val="009E0A65"/>
    <w:rsid w:val="009E0AC1"/>
    <w:rsid w:val="009E0C5E"/>
    <w:rsid w:val="009E0EFF"/>
    <w:rsid w:val="009E1141"/>
    <w:rsid w:val="009E11E6"/>
    <w:rsid w:val="009E1AA4"/>
    <w:rsid w:val="009E1F7F"/>
    <w:rsid w:val="009E1FF5"/>
    <w:rsid w:val="009E2D62"/>
    <w:rsid w:val="009E2EA3"/>
    <w:rsid w:val="009E3BD2"/>
    <w:rsid w:val="009E5534"/>
    <w:rsid w:val="009E65A9"/>
    <w:rsid w:val="009E6E18"/>
    <w:rsid w:val="009E6F39"/>
    <w:rsid w:val="009E75C4"/>
    <w:rsid w:val="009F00B0"/>
    <w:rsid w:val="009F0C0E"/>
    <w:rsid w:val="009F1884"/>
    <w:rsid w:val="009F222D"/>
    <w:rsid w:val="009F3708"/>
    <w:rsid w:val="009F4C68"/>
    <w:rsid w:val="009F5620"/>
    <w:rsid w:val="009F5706"/>
    <w:rsid w:val="009F63D3"/>
    <w:rsid w:val="009F6570"/>
    <w:rsid w:val="009F73F1"/>
    <w:rsid w:val="009F759A"/>
    <w:rsid w:val="00A000FA"/>
    <w:rsid w:val="00A017F4"/>
    <w:rsid w:val="00A01F44"/>
    <w:rsid w:val="00A0215F"/>
    <w:rsid w:val="00A022C6"/>
    <w:rsid w:val="00A026EA"/>
    <w:rsid w:val="00A027CA"/>
    <w:rsid w:val="00A02970"/>
    <w:rsid w:val="00A02ADC"/>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5D8"/>
    <w:rsid w:val="00A17716"/>
    <w:rsid w:val="00A178CB"/>
    <w:rsid w:val="00A17B7B"/>
    <w:rsid w:val="00A20119"/>
    <w:rsid w:val="00A203D7"/>
    <w:rsid w:val="00A204CF"/>
    <w:rsid w:val="00A21EFB"/>
    <w:rsid w:val="00A22408"/>
    <w:rsid w:val="00A22A6A"/>
    <w:rsid w:val="00A23961"/>
    <w:rsid w:val="00A23BAE"/>
    <w:rsid w:val="00A23D42"/>
    <w:rsid w:val="00A2442D"/>
    <w:rsid w:val="00A24D35"/>
    <w:rsid w:val="00A25CD7"/>
    <w:rsid w:val="00A26A54"/>
    <w:rsid w:val="00A26EE4"/>
    <w:rsid w:val="00A27620"/>
    <w:rsid w:val="00A277D7"/>
    <w:rsid w:val="00A27A96"/>
    <w:rsid w:val="00A3071E"/>
    <w:rsid w:val="00A309AC"/>
    <w:rsid w:val="00A30F4A"/>
    <w:rsid w:val="00A3207B"/>
    <w:rsid w:val="00A32CBF"/>
    <w:rsid w:val="00A342B9"/>
    <w:rsid w:val="00A34330"/>
    <w:rsid w:val="00A3661D"/>
    <w:rsid w:val="00A368CC"/>
    <w:rsid w:val="00A370C9"/>
    <w:rsid w:val="00A40A36"/>
    <w:rsid w:val="00A432B7"/>
    <w:rsid w:val="00A43A09"/>
    <w:rsid w:val="00A43A9E"/>
    <w:rsid w:val="00A43BF4"/>
    <w:rsid w:val="00A444F2"/>
    <w:rsid w:val="00A458D1"/>
    <w:rsid w:val="00A4615D"/>
    <w:rsid w:val="00A46FDC"/>
    <w:rsid w:val="00A47657"/>
    <w:rsid w:val="00A47BBF"/>
    <w:rsid w:val="00A47F11"/>
    <w:rsid w:val="00A50314"/>
    <w:rsid w:val="00A5141A"/>
    <w:rsid w:val="00A518C2"/>
    <w:rsid w:val="00A5242D"/>
    <w:rsid w:val="00A52956"/>
    <w:rsid w:val="00A52D51"/>
    <w:rsid w:val="00A53282"/>
    <w:rsid w:val="00A53324"/>
    <w:rsid w:val="00A53C0E"/>
    <w:rsid w:val="00A55B88"/>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3FB"/>
    <w:rsid w:val="00A7249F"/>
    <w:rsid w:val="00A726DB"/>
    <w:rsid w:val="00A72CA6"/>
    <w:rsid w:val="00A73502"/>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217B"/>
    <w:rsid w:val="00A82A27"/>
    <w:rsid w:val="00A82B75"/>
    <w:rsid w:val="00A83843"/>
    <w:rsid w:val="00A8397E"/>
    <w:rsid w:val="00A841FF"/>
    <w:rsid w:val="00A858CA"/>
    <w:rsid w:val="00A86064"/>
    <w:rsid w:val="00A86654"/>
    <w:rsid w:val="00A86812"/>
    <w:rsid w:val="00A8695D"/>
    <w:rsid w:val="00A86EAC"/>
    <w:rsid w:val="00A87852"/>
    <w:rsid w:val="00A904B8"/>
    <w:rsid w:val="00A90C3D"/>
    <w:rsid w:val="00A91F97"/>
    <w:rsid w:val="00A9213F"/>
    <w:rsid w:val="00A9225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5E"/>
    <w:rsid w:val="00AA4A64"/>
    <w:rsid w:val="00AA5A64"/>
    <w:rsid w:val="00AA66C6"/>
    <w:rsid w:val="00AA66D1"/>
    <w:rsid w:val="00AA6787"/>
    <w:rsid w:val="00AA6791"/>
    <w:rsid w:val="00AA7F6B"/>
    <w:rsid w:val="00AB14C8"/>
    <w:rsid w:val="00AB1E73"/>
    <w:rsid w:val="00AB1ED8"/>
    <w:rsid w:val="00AB2BAB"/>
    <w:rsid w:val="00AB42E2"/>
    <w:rsid w:val="00AB5786"/>
    <w:rsid w:val="00AB58D0"/>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0F3"/>
    <w:rsid w:val="00AD043B"/>
    <w:rsid w:val="00AD0CFD"/>
    <w:rsid w:val="00AD1749"/>
    <w:rsid w:val="00AD1D6B"/>
    <w:rsid w:val="00AD1F69"/>
    <w:rsid w:val="00AD2766"/>
    <w:rsid w:val="00AD415E"/>
    <w:rsid w:val="00AD46CA"/>
    <w:rsid w:val="00AD49A0"/>
    <w:rsid w:val="00AD4F0F"/>
    <w:rsid w:val="00AD5AC6"/>
    <w:rsid w:val="00AD68C7"/>
    <w:rsid w:val="00AD747A"/>
    <w:rsid w:val="00AE1660"/>
    <w:rsid w:val="00AE26FD"/>
    <w:rsid w:val="00AE276B"/>
    <w:rsid w:val="00AE279D"/>
    <w:rsid w:val="00AE3056"/>
    <w:rsid w:val="00AE33CF"/>
    <w:rsid w:val="00AE3AFE"/>
    <w:rsid w:val="00AE44F9"/>
    <w:rsid w:val="00AE4D10"/>
    <w:rsid w:val="00AE5663"/>
    <w:rsid w:val="00AE5DCC"/>
    <w:rsid w:val="00AE7668"/>
    <w:rsid w:val="00AE7B67"/>
    <w:rsid w:val="00AF08A7"/>
    <w:rsid w:val="00AF0C5D"/>
    <w:rsid w:val="00AF1237"/>
    <w:rsid w:val="00AF194A"/>
    <w:rsid w:val="00AF23D6"/>
    <w:rsid w:val="00AF276E"/>
    <w:rsid w:val="00AF2C81"/>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37FD"/>
    <w:rsid w:val="00B046C1"/>
    <w:rsid w:val="00B04931"/>
    <w:rsid w:val="00B0561A"/>
    <w:rsid w:val="00B05A3A"/>
    <w:rsid w:val="00B05B9F"/>
    <w:rsid w:val="00B05F73"/>
    <w:rsid w:val="00B06B8D"/>
    <w:rsid w:val="00B06CAE"/>
    <w:rsid w:val="00B06FBA"/>
    <w:rsid w:val="00B073ED"/>
    <w:rsid w:val="00B07464"/>
    <w:rsid w:val="00B07BE2"/>
    <w:rsid w:val="00B07F4C"/>
    <w:rsid w:val="00B10699"/>
    <w:rsid w:val="00B10DD3"/>
    <w:rsid w:val="00B11035"/>
    <w:rsid w:val="00B12203"/>
    <w:rsid w:val="00B124CA"/>
    <w:rsid w:val="00B132F8"/>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4489"/>
    <w:rsid w:val="00B25474"/>
    <w:rsid w:val="00B258FB"/>
    <w:rsid w:val="00B26148"/>
    <w:rsid w:val="00B2673A"/>
    <w:rsid w:val="00B26CC6"/>
    <w:rsid w:val="00B2755A"/>
    <w:rsid w:val="00B27618"/>
    <w:rsid w:val="00B3085D"/>
    <w:rsid w:val="00B30FE2"/>
    <w:rsid w:val="00B32922"/>
    <w:rsid w:val="00B32F54"/>
    <w:rsid w:val="00B33430"/>
    <w:rsid w:val="00B33AED"/>
    <w:rsid w:val="00B34A4F"/>
    <w:rsid w:val="00B351DB"/>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EF6"/>
    <w:rsid w:val="00B42FFB"/>
    <w:rsid w:val="00B43319"/>
    <w:rsid w:val="00B44133"/>
    <w:rsid w:val="00B44213"/>
    <w:rsid w:val="00B45648"/>
    <w:rsid w:val="00B458C5"/>
    <w:rsid w:val="00B46003"/>
    <w:rsid w:val="00B46546"/>
    <w:rsid w:val="00B46ADC"/>
    <w:rsid w:val="00B47337"/>
    <w:rsid w:val="00B50497"/>
    <w:rsid w:val="00B505CC"/>
    <w:rsid w:val="00B50FB5"/>
    <w:rsid w:val="00B53027"/>
    <w:rsid w:val="00B54B6F"/>
    <w:rsid w:val="00B55508"/>
    <w:rsid w:val="00B55CA1"/>
    <w:rsid w:val="00B55EC4"/>
    <w:rsid w:val="00B566AF"/>
    <w:rsid w:val="00B567B5"/>
    <w:rsid w:val="00B568D4"/>
    <w:rsid w:val="00B57463"/>
    <w:rsid w:val="00B57B28"/>
    <w:rsid w:val="00B57B31"/>
    <w:rsid w:val="00B60BF5"/>
    <w:rsid w:val="00B60C09"/>
    <w:rsid w:val="00B60DB8"/>
    <w:rsid w:val="00B61285"/>
    <w:rsid w:val="00B61291"/>
    <w:rsid w:val="00B6206C"/>
    <w:rsid w:val="00B629C0"/>
    <w:rsid w:val="00B62DA1"/>
    <w:rsid w:val="00B635D6"/>
    <w:rsid w:val="00B6393A"/>
    <w:rsid w:val="00B642E6"/>
    <w:rsid w:val="00B64A74"/>
    <w:rsid w:val="00B654DF"/>
    <w:rsid w:val="00B6575E"/>
    <w:rsid w:val="00B65A8A"/>
    <w:rsid w:val="00B65E12"/>
    <w:rsid w:val="00B66291"/>
    <w:rsid w:val="00B66C45"/>
    <w:rsid w:val="00B66F92"/>
    <w:rsid w:val="00B6795F"/>
    <w:rsid w:val="00B70E1E"/>
    <w:rsid w:val="00B715C0"/>
    <w:rsid w:val="00B7183E"/>
    <w:rsid w:val="00B71DEA"/>
    <w:rsid w:val="00B721B1"/>
    <w:rsid w:val="00B7252B"/>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A00"/>
    <w:rsid w:val="00B818E5"/>
    <w:rsid w:val="00B81D40"/>
    <w:rsid w:val="00B82B2A"/>
    <w:rsid w:val="00B82C10"/>
    <w:rsid w:val="00B82EAA"/>
    <w:rsid w:val="00B83AC8"/>
    <w:rsid w:val="00B83C50"/>
    <w:rsid w:val="00B84012"/>
    <w:rsid w:val="00B84295"/>
    <w:rsid w:val="00B843E7"/>
    <w:rsid w:val="00B854EF"/>
    <w:rsid w:val="00B8570B"/>
    <w:rsid w:val="00B85A19"/>
    <w:rsid w:val="00B85A1D"/>
    <w:rsid w:val="00B86B84"/>
    <w:rsid w:val="00B87463"/>
    <w:rsid w:val="00B8786C"/>
    <w:rsid w:val="00B878F2"/>
    <w:rsid w:val="00B87E34"/>
    <w:rsid w:val="00B9050F"/>
    <w:rsid w:val="00B909DA"/>
    <w:rsid w:val="00B924A8"/>
    <w:rsid w:val="00B930A0"/>
    <w:rsid w:val="00B9360A"/>
    <w:rsid w:val="00B93755"/>
    <w:rsid w:val="00B93F88"/>
    <w:rsid w:val="00B9417C"/>
    <w:rsid w:val="00B94CE3"/>
    <w:rsid w:val="00B9518D"/>
    <w:rsid w:val="00B95630"/>
    <w:rsid w:val="00B9610C"/>
    <w:rsid w:val="00B96C9B"/>
    <w:rsid w:val="00BA00E2"/>
    <w:rsid w:val="00BA08CA"/>
    <w:rsid w:val="00BA0B84"/>
    <w:rsid w:val="00BA1B23"/>
    <w:rsid w:val="00BA1BA1"/>
    <w:rsid w:val="00BA1FDE"/>
    <w:rsid w:val="00BA246A"/>
    <w:rsid w:val="00BA2FA6"/>
    <w:rsid w:val="00BA370D"/>
    <w:rsid w:val="00BA5C1A"/>
    <w:rsid w:val="00BA67EE"/>
    <w:rsid w:val="00BA74EC"/>
    <w:rsid w:val="00BA775E"/>
    <w:rsid w:val="00BB043A"/>
    <w:rsid w:val="00BB0D83"/>
    <w:rsid w:val="00BB0F02"/>
    <w:rsid w:val="00BB272B"/>
    <w:rsid w:val="00BB2841"/>
    <w:rsid w:val="00BB3618"/>
    <w:rsid w:val="00BB373A"/>
    <w:rsid w:val="00BB38F6"/>
    <w:rsid w:val="00BB3B7B"/>
    <w:rsid w:val="00BB61B0"/>
    <w:rsid w:val="00BB65A3"/>
    <w:rsid w:val="00BB7FE8"/>
    <w:rsid w:val="00BC0D2B"/>
    <w:rsid w:val="00BC0F2C"/>
    <w:rsid w:val="00BC101A"/>
    <w:rsid w:val="00BC1772"/>
    <w:rsid w:val="00BC18C4"/>
    <w:rsid w:val="00BC1C32"/>
    <w:rsid w:val="00BC2ACF"/>
    <w:rsid w:val="00BC3109"/>
    <w:rsid w:val="00BC31B6"/>
    <w:rsid w:val="00BC39E8"/>
    <w:rsid w:val="00BC3ACA"/>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A25"/>
    <w:rsid w:val="00BE3A54"/>
    <w:rsid w:val="00BE4182"/>
    <w:rsid w:val="00BE54E2"/>
    <w:rsid w:val="00BE55C3"/>
    <w:rsid w:val="00BE5818"/>
    <w:rsid w:val="00BE6145"/>
    <w:rsid w:val="00BE6A3D"/>
    <w:rsid w:val="00BE6B0A"/>
    <w:rsid w:val="00BE6DDE"/>
    <w:rsid w:val="00BE7352"/>
    <w:rsid w:val="00BE77EC"/>
    <w:rsid w:val="00BE790B"/>
    <w:rsid w:val="00BF0B1D"/>
    <w:rsid w:val="00BF161D"/>
    <w:rsid w:val="00BF1B62"/>
    <w:rsid w:val="00BF1C67"/>
    <w:rsid w:val="00BF1E7B"/>
    <w:rsid w:val="00BF27E2"/>
    <w:rsid w:val="00BF35B7"/>
    <w:rsid w:val="00BF39A8"/>
    <w:rsid w:val="00BF3B4F"/>
    <w:rsid w:val="00BF4D98"/>
    <w:rsid w:val="00BF4E1F"/>
    <w:rsid w:val="00BF4F6D"/>
    <w:rsid w:val="00BF5517"/>
    <w:rsid w:val="00BF5A08"/>
    <w:rsid w:val="00BF61CE"/>
    <w:rsid w:val="00C001E3"/>
    <w:rsid w:val="00C003AF"/>
    <w:rsid w:val="00C0137E"/>
    <w:rsid w:val="00C01CC8"/>
    <w:rsid w:val="00C026F3"/>
    <w:rsid w:val="00C0294D"/>
    <w:rsid w:val="00C02A39"/>
    <w:rsid w:val="00C02A9F"/>
    <w:rsid w:val="00C02C24"/>
    <w:rsid w:val="00C04140"/>
    <w:rsid w:val="00C0421D"/>
    <w:rsid w:val="00C04874"/>
    <w:rsid w:val="00C04E2E"/>
    <w:rsid w:val="00C06DCA"/>
    <w:rsid w:val="00C07980"/>
    <w:rsid w:val="00C1117E"/>
    <w:rsid w:val="00C11A7A"/>
    <w:rsid w:val="00C11D87"/>
    <w:rsid w:val="00C11DCA"/>
    <w:rsid w:val="00C11FE6"/>
    <w:rsid w:val="00C13033"/>
    <w:rsid w:val="00C1386B"/>
    <w:rsid w:val="00C13DFE"/>
    <w:rsid w:val="00C14044"/>
    <w:rsid w:val="00C14510"/>
    <w:rsid w:val="00C147F4"/>
    <w:rsid w:val="00C14952"/>
    <w:rsid w:val="00C152C5"/>
    <w:rsid w:val="00C15E7F"/>
    <w:rsid w:val="00C163BC"/>
    <w:rsid w:val="00C1739D"/>
    <w:rsid w:val="00C201AB"/>
    <w:rsid w:val="00C209EF"/>
    <w:rsid w:val="00C21353"/>
    <w:rsid w:val="00C215A2"/>
    <w:rsid w:val="00C21EF7"/>
    <w:rsid w:val="00C2246A"/>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89D"/>
    <w:rsid w:val="00C278AE"/>
    <w:rsid w:val="00C27BB0"/>
    <w:rsid w:val="00C3038A"/>
    <w:rsid w:val="00C309C1"/>
    <w:rsid w:val="00C31233"/>
    <w:rsid w:val="00C31485"/>
    <w:rsid w:val="00C316EA"/>
    <w:rsid w:val="00C322CF"/>
    <w:rsid w:val="00C32D05"/>
    <w:rsid w:val="00C33043"/>
    <w:rsid w:val="00C338E2"/>
    <w:rsid w:val="00C33B28"/>
    <w:rsid w:val="00C33F9E"/>
    <w:rsid w:val="00C35EAE"/>
    <w:rsid w:val="00C36DEC"/>
    <w:rsid w:val="00C40153"/>
    <w:rsid w:val="00C40F51"/>
    <w:rsid w:val="00C4126F"/>
    <w:rsid w:val="00C41663"/>
    <w:rsid w:val="00C4177B"/>
    <w:rsid w:val="00C41831"/>
    <w:rsid w:val="00C420F9"/>
    <w:rsid w:val="00C42906"/>
    <w:rsid w:val="00C43429"/>
    <w:rsid w:val="00C4457F"/>
    <w:rsid w:val="00C44ABD"/>
    <w:rsid w:val="00C46744"/>
    <w:rsid w:val="00C46CEE"/>
    <w:rsid w:val="00C5029F"/>
    <w:rsid w:val="00C50EFB"/>
    <w:rsid w:val="00C517B7"/>
    <w:rsid w:val="00C51D1C"/>
    <w:rsid w:val="00C52653"/>
    <w:rsid w:val="00C528DF"/>
    <w:rsid w:val="00C52943"/>
    <w:rsid w:val="00C52BB5"/>
    <w:rsid w:val="00C52C30"/>
    <w:rsid w:val="00C54101"/>
    <w:rsid w:val="00C54AB0"/>
    <w:rsid w:val="00C55DA5"/>
    <w:rsid w:val="00C569E4"/>
    <w:rsid w:val="00C56CB7"/>
    <w:rsid w:val="00C56E17"/>
    <w:rsid w:val="00C56F87"/>
    <w:rsid w:val="00C574BB"/>
    <w:rsid w:val="00C60861"/>
    <w:rsid w:val="00C6169C"/>
    <w:rsid w:val="00C621BD"/>
    <w:rsid w:val="00C631D2"/>
    <w:rsid w:val="00C6369C"/>
    <w:rsid w:val="00C63BA1"/>
    <w:rsid w:val="00C649A6"/>
    <w:rsid w:val="00C65470"/>
    <w:rsid w:val="00C65A47"/>
    <w:rsid w:val="00C65FD6"/>
    <w:rsid w:val="00C66764"/>
    <w:rsid w:val="00C668BC"/>
    <w:rsid w:val="00C70148"/>
    <w:rsid w:val="00C7031B"/>
    <w:rsid w:val="00C705D2"/>
    <w:rsid w:val="00C70681"/>
    <w:rsid w:val="00C70B1C"/>
    <w:rsid w:val="00C71486"/>
    <w:rsid w:val="00C7198D"/>
    <w:rsid w:val="00C71C92"/>
    <w:rsid w:val="00C723B4"/>
    <w:rsid w:val="00C72BAC"/>
    <w:rsid w:val="00C72BF0"/>
    <w:rsid w:val="00C73438"/>
    <w:rsid w:val="00C73F9E"/>
    <w:rsid w:val="00C74033"/>
    <w:rsid w:val="00C746D5"/>
    <w:rsid w:val="00C74930"/>
    <w:rsid w:val="00C74A4F"/>
    <w:rsid w:val="00C75262"/>
    <w:rsid w:val="00C754BE"/>
    <w:rsid w:val="00C759C1"/>
    <w:rsid w:val="00C76EA9"/>
    <w:rsid w:val="00C76ECA"/>
    <w:rsid w:val="00C77170"/>
    <w:rsid w:val="00C77346"/>
    <w:rsid w:val="00C77875"/>
    <w:rsid w:val="00C77F72"/>
    <w:rsid w:val="00C800FD"/>
    <w:rsid w:val="00C80497"/>
    <w:rsid w:val="00C823CE"/>
    <w:rsid w:val="00C825DE"/>
    <w:rsid w:val="00C82802"/>
    <w:rsid w:val="00C83516"/>
    <w:rsid w:val="00C84E1D"/>
    <w:rsid w:val="00C85966"/>
    <w:rsid w:val="00C86520"/>
    <w:rsid w:val="00C87A91"/>
    <w:rsid w:val="00C907E6"/>
    <w:rsid w:val="00C90850"/>
    <w:rsid w:val="00C90945"/>
    <w:rsid w:val="00C90C90"/>
    <w:rsid w:val="00C90D06"/>
    <w:rsid w:val="00C90DBB"/>
    <w:rsid w:val="00C91220"/>
    <w:rsid w:val="00C914FA"/>
    <w:rsid w:val="00C938D4"/>
    <w:rsid w:val="00C93FC5"/>
    <w:rsid w:val="00C9442E"/>
    <w:rsid w:val="00C94BB6"/>
    <w:rsid w:val="00C9524F"/>
    <w:rsid w:val="00C95D4D"/>
    <w:rsid w:val="00C95DFE"/>
    <w:rsid w:val="00C96F4F"/>
    <w:rsid w:val="00C970D7"/>
    <w:rsid w:val="00C972DB"/>
    <w:rsid w:val="00C975B6"/>
    <w:rsid w:val="00C9771E"/>
    <w:rsid w:val="00CA06B0"/>
    <w:rsid w:val="00CA0A0F"/>
    <w:rsid w:val="00CA0FAD"/>
    <w:rsid w:val="00CA0FD6"/>
    <w:rsid w:val="00CA1280"/>
    <w:rsid w:val="00CA1DEB"/>
    <w:rsid w:val="00CA2133"/>
    <w:rsid w:val="00CA3316"/>
    <w:rsid w:val="00CA3BEC"/>
    <w:rsid w:val="00CA487F"/>
    <w:rsid w:val="00CA491B"/>
    <w:rsid w:val="00CA4970"/>
    <w:rsid w:val="00CA63DF"/>
    <w:rsid w:val="00CA682D"/>
    <w:rsid w:val="00CA761E"/>
    <w:rsid w:val="00CB0980"/>
    <w:rsid w:val="00CB1224"/>
    <w:rsid w:val="00CB16A6"/>
    <w:rsid w:val="00CB1AD0"/>
    <w:rsid w:val="00CB1D18"/>
    <w:rsid w:val="00CB1F74"/>
    <w:rsid w:val="00CB3992"/>
    <w:rsid w:val="00CB3D08"/>
    <w:rsid w:val="00CB453A"/>
    <w:rsid w:val="00CB4E3A"/>
    <w:rsid w:val="00CB551A"/>
    <w:rsid w:val="00CB5730"/>
    <w:rsid w:val="00CB5762"/>
    <w:rsid w:val="00CB5E4D"/>
    <w:rsid w:val="00CB6E22"/>
    <w:rsid w:val="00CB6F25"/>
    <w:rsid w:val="00CB70C5"/>
    <w:rsid w:val="00CB70D3"/>
    <w:rsid w:val="00CB7775"/>
    <w:rsid w:val="00CB7F6B"/>
    <w:rsid w:val="00CC0350"/>
    <w:rsid w:val="00CC27AA"/>
    <w:rsid w:val="00CC2841"/>
    <w:rsid w:val="00CC32E5"/>
    <w:rsid w:val="00CC35DE"/>
    <w:rsid w:val="00CC3AFB"/>
    <w:rsid w:val="00CC41FC"/>
    <w:rsid w:val="00CC43DC"/>
    <w:rsid w:val="00CC4DC6"/>
    <w:rsid w:val="00CC4F8C"/>
    <w:rsid w:val="00CC7CC4"/>
    <w:rsid w:val="00CC7EF7"/>
    <w:rsid w:val="00CD15C6"/>
    <w:rsid w:val="00CD1B0E"/>
    <w:rsid w:val="00CD1BA1"/>
    <w:rsid w:val="00CD1D3A"/>
    <w:rsid w:val="00CD1E94"/>
    <w:rsid w:val="00CD21F5"/>
    <w:rsid w:val="00CD2222"/>
    <w:rsid w:val="00CD3F42"/>
    <w:rsid w:val="00CD47B4"/>
    <w:rsid w:val="00CD4A63"/>
    <w:rsid w:val="00CD56B7"/>
    <w:rsid w:val="00CD6A07"/>
    <w:rsid w:val="00CD7437"/>
    <w:rsid w:val="00CD7663"/>
    <w:rsid w:val="00CE01D1"/>
    <w:rsid w:val="00CE21C9"/>
    <w:rsid w:val="00CE2CD3"/>
    <w:rsid w:val="00CE3347"/>
    <w:rsid w:val="00CE367D"/>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6A0"/>
    <w:rsid w:val="00CF700C"/>
    <w:rsid w:val="00CF7C53"/>
    <w:rsid w:val="00CF7CCC"/>
    <w:rsid w:val="00D012FA"/>
    <w:rsid w:val="00D01E14"/>
    <w:rsid w:val="00D02AD7"/>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F6B"/>
    <w:rsid w:val="00D12518"/>
    <w:rsid w:val="00D1262C"/>
    <w:rsid w:val="00D12CEB"/>
    <w:rsid w:val="00D12DB2"/>
    <w:rsid w:val="00D13940"/>
    <w:rsid w:val="00D14C89"/>
    <w:rsid w:val="00D15FDF"/>
    <w:rsid w:val="00D165CE"/>
    <w:rsid w:val="00D16C18"/>
    <w:rsid w:val="00D21483"/>
    <w:rsid w:val="00D21A75"/>
    <w:rsid w:val="00D22818"/>
    <w:rsid w:val="00D22984"/>
    <w:rsid w:val="00D23B57"/>
    <w:rsid w:val="00D25528"/>
    <w:rsid w:val="00D25D4A"/>
    <w:rsid w:val="00D25DAA"/>
    <w:rsid w:val="00D26084"/>
    <w:rsid w:val="00D26659"/>
    <w:rsid w:val="00D274EC"/>
    <w:rsid w:val="00D275ED"/>
    <w:rsid w:val="00D3098F"/>
    <w:rsid w:val="00D3133F"/>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57E"/>
    <w:rsid w:val="00D40DCA"/>
    <w:rsid w:val="00D40F5C"/>
    <w:rsid w:val="00D427BC"/>
    <w:rsid w:val="00D42FF0"/>
    <w:rsid w:val="00D44EF6"/>
    <w:rsid w:val="00D453B4"/>
    <w:rsid w:val="00D45924"/>
    <w:rsid w:val="00D45F8F"/>
    <w:rsid w:val="00D46AD5"/>
    <w:rsid w:val="00D47611"/>
    <w:rsid w:val="00D50B64"/>
    <w:rsid w:val="00D51EDE"/>
    <w:rsid w:val="00D522C7"/>
    <w:rsid w:val="00D528B9"/>
    <w:rsid w:val="00D530EE"/>
    <w:rsid w:val="00D53440"/>
    <w:rsid w:val="00D54912"/>
    <w:rsid w:val="00D54A86"/>
    <w:rsid w:val="00D54CD5"/>
    <w:rsid w:val="00D54F57"/>
    <w:rsid w:val="00D550BB"/>
    <w:rsid w:val="00D55266"/>
    <w:rsid w:val="00D55CFD"/>
    <w:rsid w:val="00D55D63"/>
    <w:rsid w:val="00D55DA6"/>
    <w:rsid w:val="00D56BD1"/>
    <w:rsid w:val="00D56D38"/>
    <w:rsid w:val="00D575C2"/>
    <w:rsid w:val="00D57C7A"/>
    <w:rsid w:val="00D57DDC"/>
    <w:rsid w:val="00D57E30"/>
    <w:rsid w:val="00D60213"/>
    <w:rsid w:val="00D60264"/>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0DD"/>
    <w:rsid w:val="00D76467"/>
    <w:rsid w:val="00D7651D"/>
    <w:rsid w:val="00D76C0B"/>
    <w:rsid w:val="00D76D1B"/>
    <w:rsid w:val="00D77916"/>
    <w:rsid w:val="00D77DDB"/>
    <w:rsid w:val="00D803AD"/>
    <w:rsid w:val="00D80608"/>
    <w:rsid w:val="00D80D13"/>
    <w:rsid w:val="00D80EF6"/>
    <w:rsid w:val="00D815F4"/>
    <w:rsid w:val="00D82DDC"/>
    <w:rsid w:val="00D82F23"/>
    <w:rsid w:val="00D83DBB"/>
    <w:rsid w:val="00D84EDA"/>
    <w:rsid w:val="00D85B71"/>
    <w:rsid w:val="00D85D50"/>
    <w:rsid w:val="00D862E3"/>
    <w:rsid w:val="00D86AC2"/>
    <w:rsid w:val="00D87245"/>
    <w:rsid w:val="00D875CC"/>
    <w:rsid w:val="00D87804"/>
    <w:rsid w:val="00D87A58"/>
    <w:rsid w:val="00D87E93"/>
    <w:rsid w:val="00D90024"/>
    <w:rsid w:val="00D90BE0"/>
    <w:rsid w:val="00D90D23"/>
    <w:rsid w:val="00D910B2"/>
    <w:rsid w:val="00D912B2"/>
    <w:rsid w:val="00D9155A"/>
    <w:rsid w:val="00D919F5"/>
    <w:rsid w:val="00D93381"/>
    <w:rsid w:val="00D93C54"/>
    <w:rsid w:val="00D94200"/>
    <w:rsid w:val="00D94365"/>
    <w:rsid w:val="00D95EB3"/>
    <w:rsid w:val="00D961D1"/>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ED"/>
    <w:rsid w:val="00DA7EA3"/>
    <w:rsid w:val="00DB0E63"/>
    <w:rsid w:val="00DB0E90"/>
    <w:rsid w:val="00DB1AE2"/>
    <w:rsid w:val="00DB1E50"/>
    <w:rsid w:val="00DB1F4D"/>
    <w:rsid w:val="00DB2350"/>
    <w:rsid w:val="00DB2774"/>
    <w:rsid w:val="00DB3064"/>
    <w:rsid w:val="00DB3595"/>
    <w:rsid w:val="00DB3813"/>
    <w:rsid w:val="00DB44CC"/>
    <w:rsid w:val="00DB49B2"/>
    <w:rsid w:val="00DB4B08"/>
    <w:rsid w:val="00DB7362"/>
    <w:rsid w:val="00DB788D"/>
    <w:rsid w:val="00DB78B6"/>
    <w:rsid w:val="00DB7AE8"/>
    <w:rsid w:val="00DC05A1"/>
    <w:rsid w:val="00DC05ED"/>
    <w:rsid w:val="00DC1103"/>
    <w:rsid w:val="00DC156D"/>
    <w:rsid w:val="00DC1740"/>
    <w:rsid w:val="00DC196C"/>
    <w:rsid w:val="00DC19B7"/>
    <w:rsid w:val="00DC1AB7"/>
    <w:rsid w:val="00DC296C"/>
    <w:rsid w:val="00DC2AF9"/>
    <w:rsid w:val="00DC2E02"/>
    <w:rsid w:val="00DC3899"/>
    <w:rsid w:val="00DC3E4A"/>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7941"/>
    <w:rsid w:val="00DD7F69"/>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3E48"/>
    <w:rsid w:val="00DF479E"/>
    <w:rsid w:val="00DF488E"/>
    <w:rsid w:val="00DF576E"/>
    <w:rsid w:val="00DF68E4"/>
    <w:rsid w:val="00DF6FA9"/>
    <w:rsid w:val="00DF7F0F"/>
    <w:rsid w:val="00E00600"/>
    <w:rsid w:val="00E00B18"/>
    <w:rsid w:val="00E00EB9"/>
    <w:rsid w:val="00E0102D"/>
    <w:rsid w:val="00E0154A"/>
    <w:rsid w:val="00E01E28"/>
    <w:rsid w:val="00E0269B"/>
    <w:rsid w:val="00E02AD4"/>
    <w:rsid w:val="00E034B6"/>
    <w:rsid w:val="00E0358E"/>
    <w:rsid w:val="00E03FA0"/>
    <w:rsid w:val="00E074B1"/>
    <w:rsid w:val="00E0750B"/>
    <w:rsid w:val="00E079FD"/>
    <w:rsid w:val="00E07DBD"/>
    <w:rsid w:val="00E107DA"/>
    <w:rsid w:val="00E1201B"/>
    <w:rsid w:val="00E1298F"/>
    <w:rsid w:val="00E1308C"/>
    <w:rsid w:val="00E1395B"/>
    <w:rsid w:val="00E13C59"/>
    <w:rsid w:val="00E14089"/>
    <w:rsid w:val="00E145D1"/>
    <w:rsid w:val="00E14DD5"/>
    <w:rsid w:val="00E15EFE"/>
    <w:rsid w:val="00E161A5"/>
    <w:rsid w:val="00E16CFB"/>
    <w:rsid w:val="00E17050"/>
    <w:rsid w:val="00E170B6"/>
    <w:rsid w:val="00E17124"/>
    <w:rsid w:val="00E17217"/>
    <w:rsid w:val="00E17B43"/>
    <w:rsid w:val="00E2008D"/>
    <w:rsid w:val="00E20392"/>
    <w:rsid w:val="00E20861"/>
    <w:rsid w:val="00E20D28"/>
    <w:rsid w:val="00E219CD"/>
    <w:rsid w:val="00E22245"/>
    <w:rsid w:val="00E2235F"/>
    <w:rsid w:val="00E22762"/>
    <w:rsid w:val="00E2293D"/>
    <w:rsid w:val="00E230DB"/>
    <w:rsid w:val="00E2319F"/>
    <w:rsid w:val="00E25190"/>
    <w:rsid w:val="00E25289"/>
    <w:rsid w:val="00E255B3"/>
    <w:rsid w:val="00E25BA8"/>
    <w:rsid w:val="00E25FEC"/>
    <w:rsid w:val="00E26CAE"/>
    <w:rsid w:val="00E26FCF"/>
    <w:rsid w:val="00E274A2"/>
    <w:rsid w:val="00E275CF"/>
    <w:rsid w:val="00E30681"/>
    <w:rsid w:val="00E306FD"/>
    <w:rsid w:val="00E30AAE"/>
    <w:rsid w:val="00E30E4E"/>
    <w:rsid w:val="00E31F44"/>
    <w:rsid w:val="00E31F61"/>
    <w:rsid w:val="00E32AF6"/>
    <w:rsid w:val="00E32E77"/>
    <w:rsid w:val="00E335C5"/>
    <w:rsid w:val="00E3394A"/>
    <w:rsid w:val="00E33F1D"/>
    <w:rsid w:val="00E34717"/>
    <w:rsid w:val="00E34ACE"/>
    <w:rsid w:val="00E34E0A"/>
    <w:rsid w:val="00E3573C"/>
    <w:rsid w:val="00E36849"/>
    <w:rsid w:val="00E36A0D"/>
    <w:rsid w:val="00E3726F"/>
    <w:rsid w:val="00E3778D"/>
    <w:rsid w:val="00E4072B"/>
    <w:rsid w:val="00E413B8"/>
    <w:rsid w:val="00E41B0C"/>
    <w:rsid w:val="00E41FE4"/>
    <w:rsid w:val="00E42382"/>
    <w:rsid w:val="00E42B51"/>
    <w:rsid w:val="00E42C3F"/>
    <w:rsid w:val="00E42F8B"/>
    <w:rsid w:val="00E43311"/>
    <w:rsid w:val="00E43C39"/>
    <w:rsid w:val="00E44A22"/>
    <w:rsid w:val="00E44D76"/>
    <w:rsid w:val="00E44E9B"/>
    <w:rsid w:val="00E45761"/>
    <w:rsid w:val="00E45B05"/>
    <w:rsid w:val="00E45BFC"/>
    <w:rsid w:val="00E463DB"/>
    <w:rsid w:val="00E46AB9"/>
    <w:rsid w:val="00E46B7E"/>
    <w:rsid w:val="00E46FBB"/>
    <w:rsid w:val="00E5044A"/>
    <w:rsid w:val="00E5072E"/>
    <w:rsid w:val="00E51B71"/>
    <w:rsid w:val="00E51D4E"/>
    <w:rsid w:val="00E52DB3"/>
    <w:rsid w:val="00E536BC"/>
    <w:rsid w:val="00E536F2"/>
    <w:rsid w:val="00E53746"/>
    <w:rsid w:val="00E54D98"/>
    <w:rsid w:val="00E552EE"/>
    <w:rsid w:val="00E55582"/>
    <w:rsid w:val="00E556AA"/>
    <w:rsid w:val="00E56172"/>
    <w:rsid w:val="00E566EC"/>
    <w:rsid w:val="00E56A2D"/>
    <w:rsid w:val="00E575F5"/>
    <w:rsid w:val="00E57B12"/>
    <w:rsid w:val="00E57CAC"/>
    <w:rsid w:val="00E57D8A"/>
    <w:rsid w:val="00E60280"/>
    <w:rsid w:val="00E60B54"/>
    <w:rsid w:val="00E60C91"/>
    <w:rsid w:val="00E61607"/>
    <w:rsid w:val="00E6171F"/>
    <w:rsid w:val="00E617F3"/>
    <w:rsid w:val="00E6326A"/>
    <w:rsid w:val="00E63615"/>
    <w:rsid w:val="00E64B75"/>
    <w:rsid w:val="00E64B87"/>
    <w:rsid w:val="00E64D88"/>
    <w:rsid w:val="00E64DDA"/>
    <w:rsid w:val="00E66052"/>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DF"/>
    <w:rsid w:val="00E807D2"/>
    <w:rsid w:val="00E80DBE"/>
    <w:rsid w:val="00E81018"/>
    <w:rsid w:val="00E81081"/>
    <w:rsid w:val="00E81166"/>
    <w:rsid w:val="00E8179B"/>
    <w:rsid w:val="00E81A53"/>
    <w:rsid w:val="00E81CC3"/>
    <w:rsid w:val="00E82411"/>
    <w:rsid w:val="00E82B03"/>
    <w:rsid w:val="00E82E95"/>
    <w:rsid w:val="00E83FC7"/>
    <w:rsid w:val="00E83FD5"/>
    <w:rsid w:val="00E84034"/>
    <w:rsid w:val="00E85451"/>
    <w:rsid w:val="00E857E4"/>
    <w:rsid w:val="00E8618E"/>
    <w:rsid w:val="00E8705B"/>
    <w:rsid w:val="00E87E2B"/>
    <w:rsid w:val="00E9285F"/>
    <w:rsid w:val="00E92909"/>
    <w:rsid w:val="00E92AF0"/>
    <w:rsid w:val="00E92BCA"/>
    <w:rsid w:val="00E9410A"/>
    <w:rsid w:val="00E94751"/>
    <w:rsid w:val="00E949B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F38"/>
    <w:rsid w:val="00EB429D"/>
    <w:rsid w:val="00EB5118"/>
    <w:rsid w:val="00EB5347"/>
    <w:rsid w:val="00EB57F0"/>
    <w:rsid w:val="00EB5C1E"/>
    <w:rsid w:val="00EB5CF5"/>
    <w:rsid w:val="00EB5F74"/>
    <w:rsid w:val="00EB60D3"/>
    <w:rsid w:val="00EB624D"/>
    <w:rsid w:val="00EB676B"/>
    <w:rsid w:val="00EB722F"/>
    <w:rsid w:val="00EB7D90"/>
    <w:rsid w:val="00EC007A"/>
    <w:rsid w:val="00EC02BF"/>
    <w:rsid w:val="00EC07AC"/>
    <w:rsid w:val="00EC1DF3"/>
    <w:rsid w:val="00EC2FA9"/>
    <w:rsid w:val="00EC4454"/>
    <w:rsid w:val="00EC4BCC"/>
    <w:rsid w:val="00EC6BE6"/>
    <w:rsid w:val="00EC71BB"/>
    <w:rsid w:val="00EC720C"/>
    <w:rsid w:val="00EC720F"/>
    <w:rsid w:val="00EC7238"/>
    <w:rsid w:val="00EC7753"/>
    <w:rsid w:val="00ED0095"/>
    <w:rsid w:val="00ED0A52"/>
    <w:rsid w:val="00ED1EC2"/>
    <w:rsid w:val="00ED27AC"/>
    <w:rsid w:val="00ED29B6"/>
    <w:rsid w:val="00ED3CF7"/>
    <w:rsid w:val="00ED46AC"/>
    <w:rsid w:val="00ED476C"/>
    <w:rsid w:val="00ED4D66"/>
    <w:rsid w:val="00ED522D"/>
    <w:rsid w:val="00ED63EC"/>
    <w:rsid w:val="00ED73F9"/>
    <w:rsid w:val="00ED76D5"/>
    <w:rsid w:val="00ED7ED0"/>
    <w:rsid w:val="00EE04A8"/>
    <w:rsid w:val="00EE05DA"/>
    <w:rsid w:val="00EE282B"/>
    <w:rsid w:val="00EE3FA7"/>
    <w:rsid w:val="00EE497A"/>
    <w:rsid w:val="00EE5939"/>
    <w:rsid w:val="00EE59E8"/>
    <w:rsid w:val="00EE65AF"/>
    <w:rsid w:val="00EE6DEF"/>
    <w:rsid w:val="00EE737C"/>
    <w:rsid w:val="00EE7628"/>
    <w:rsid w:val="00EF040A"/>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3E29"/>
    <w:rsid w:val="00F05423"/>
    <w:rsid w:val="00F06127"/>
    <w:rsid w:val="00F06DA7"/>
    <w:rsid w:val="00F077E5"/>
    <w:rsid w:val="00F07BFC"/>
    <w:rsid w:val="00F1029C"/>
    <w:rsid w:val="00F119E9"/>
    <w:rsid w:val="00F11DFB"/>
    <w:rsid w:val="00F121A8"/>
    <w:rsid w:val="00F1260A"/>
    <w:rsid w:val="00F12739"/>
    <w:rsid w:val="00F13B74"/>
    <w:rsid w:val="00F141A5"/>
    <w:rsid w:val="00F151DA"/>
    <w:rsid w:val="00F15281"/>
    <w:rsid w:val="00F15C53"/>
    <w:rsid w:val="00F16B69"/>
    <w:rsid w:val="00F16C6A"/>
    <w:rsid w:val="00F16E77"/>
    <w:rsid w:val="00F16EF8"/>
    <w:rsid w:val="00F172DD"/>
    <w:rsid w:val="00F175A4"/>
    <w:rsid w:val="00F179BC"/>
    <w:rsid w:val="00F17FED"/>
    <w:rsid w:val="00F20E20"/>
    <w:rsid w:val="00F21CA1"/>
    <w:rsid w:val="00F21DDD"/>
    <w:rsid w:val="00F22939"/>
    <w:rsid w:val="00F229EE"/>
    <w:rsid w:val="00F2345A"/>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ADE"/>
    <w:rsid w:val="00F35CEA"/>
    <w:rsid w:val="00F42007"/>
    <w:rsid w:val="00F4231C"/>
    <w:rsid w:val="00F43B80"/>
    <w:rsid w:val="00F441CD"/>
    <w:rsid w:val="00F44283"/>
    <w:rsid w:val="00F4475B"/>
    <w:rsid w:val="00F44AF2"/>
    <w:rsid w:val="00F44B66"/>
    <w:rsid w:val="00F44DF2"/>
    <w:rsid w:val="00F45062"/>
    <w:rsid w:val="00F455B0"/>
    <w:rsid w:val="00F4572D"/>
    <w:rsid w:val="00F45CAA"/>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6376"/>
    <w:rsid w:val="00F57514"/>
    <w:rsid w:val="00F61450"/>
    <w:rsid w:val="00F61A4E"/>
    <w:rsid w:val="00F6205C"/>
    <w:rsid w:val="00F634F8"/>
    <w:rsid w:val="00F64049"/>
    <w:rsid w:val="00F641C8"/>
    <w:rsid w:val="00F6423A"/>
    <w:rsid w:val="00F66354"/>
    <w:rsid w:val="00F66CBF"/>
    <w:rsid w:val="00F67284"/>
    <w:rsid w:val="00F67617"/>
    <w:rsid w:val="00F67C46"/>
    <w:rsid w:val="00F702EF"/>
    <w:rsid w:val="00F70419"/>
    <w:rsid w:val="00F7113A"/>
    <w:rsid w:val="00F72260"/>
    <w:rsid w:val="00F7264D"/>
    <w:rsid w:val="00F72A17"/>
    <w:rsid w:val="00F73971"/>
    <w:rsid w:val="00F7477E"/>
    <w:rsid w:val="00F74A2B"/>
    <w:rsid w:val="00F7509E"/>
    <w:rsid w:val="00F7511F"/>
    <w:rsid w:val="00F764AE"/>
    <w:rsid w:val="00F76A80"/>
    <w:rsid w:val="00F76ECB"/>
    <w:rsid w:val="00F80092"/>
    <w:rsid w:val="00F80A75"/>
    <w:rsid w:val="00F817C8"/>
    <w:rsid w:val="00F81992"/>
    <w:rsid w:val="00F81B29"/>
    <w:rsid w:val="00F81DA8"/>
    <w:rsid w:val="00F825ED"/>
    <w:rsid w:val="00F82723"/>
    <w:rsid w:val="00F8287B"/>
    <w:rsid w:val="00F839CF"/>
    <w:rsid w:val="00F83B49"/>
    <w:rsid w:val="00F84814"/>
    <w:rsid w:val="00F8481C"/>
    <w:rsid w:val="00F84F64"/>
    <w:rsid w:val="00F85BE9"/>
    <w:rsid w:val="00F87EEB"/>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22D6"/>
    <w:rsid w:val="00FB269E"/>
    <w:rsid w:val="00FB2F87"/>
    <w:rsid w:val="00FB3651"/>
    <w:rsid w:val="00FB3C8A"/>
    <w:rsid w:val="00FB3CCD"/>
    <w:rsid w:val="00FB5036"/>
    <w:rsid w:val="00FB59BE"/>
    <w:rsid w:val="00FB7AF1"/>
    <w:rsid w:val="00FB7E77"/>
    <w:rsid w:val="00FC1156"/>
    <w:rsid w:val="00FC1168"/>
    <w:rsid w:val="00FC1170"/>
    <w:rsid w:val="00FC1582"/>
    <w:rsid w:val="00FC15EA"/>
    <w:rsid w:val="00FC1951"/>
    <w:rsid w:val="00FC1ACA"/>
    <w:rsid w:val="00FC2147"/>
    <w:rsid w:val="00FC35F9"/>
    <w:rsid w:val="00FC3AA0"/>
    <w:rsid w:val="00FC3DA2"/>
    <w:rsid w:val="00FC5090"/>
    <w:rsid w:val="00FC5555"/>
    <w:rsid w:val="00FC5904"/>
    <w:rsid w:val="00FC6658"/>
    <w:rsid w:val="00FC68BC"/>
    <w:rsid w:val="00FC698E"/>
    <w:rsid w:val="00FC6F3C"/>
    <w:rsid w:val="00FC747B"/>
    <w:rsid w:val="00FC7BA4"/>
    <w:rsid w:val="00FC7C25"/>
    <w:rsid w:val="00FC7E97"/>
    <w:rsid w:val="00FD112A"/>
    <w:rsid w:val="00FD1A18"/>
    <w:rsid w:val="00FD27F3"/>
    <w:rsid w:val="00FD4507"/>
    <w:rsid w:val="00FD48D3"/>
    <w:rsid w:val="00FD527A"/>
    <w:rsid w:val="00FD5E1E"/>
    <w:rsid w:val="00FE00F1"/>
    <w:rsid w:val="00FE044D"/>
    <w:rsid w:val="00FE0928"/>
    <w:rsid w:val="00FE1672"/>
    <w:rsid w:val="00FE1B5D"/>
    <w:rsid w:val="00FE2415"/>
    <w:rsid w:val="00FE266B"/>
    <w:rsid w:val="00FE2751"/>
    <w:rsid w:val="00FE2756"/>
    <w:rsid w:val="00FE2E1D"/>
    <w:rsid w:val="00FE2F18"/>
    <w:rsid w:val="00FE40CB"/>
    <w:rsid w:val="00FE509D"/>
    <w:rsid w:val="00FE585B"/>
    <w:rsid w:val="00FE5D17"/>
    <w:rsid w:val="00FE5E21"/>
    <w:rsid w:val="00FE6260"/>
    <w:rsid w:val="00FE67A3"/>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14FFE02A-302F-48F2-99D1-362CD3CCD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unhideWhenUsed/>
    <w:rsid w:val="008D1D34"/>
  </w:style>
  <w:style w:type="character" w:customStyle="1" w:styleId="Char6">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10967"/>
    <w:pPr>
      <w:spacing w:before="80" w:after="100"/>
      <w:ind w:left="113"/>
    </w:pPr>
    <w:rPr>
      <w:rFonts w:ascii="Times New Roman" w:eastAsia="맑은 고딕" w:hAnsi="Times New Roman"/>
      <w:szCs w:val="20"/>
      <w:lang w:val="x-none"/>
    </w:rPr>
  </w:style>
  <w:style w:type="character" w:customStyle="1" w:styleId="B1Zchn">
    <w:name w:val="B1 Zchn"/>
    <w:link w:val="B1"/>
    <w:qFormat/>
    <w:rsid w:val="00810967"/>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6">
    <w:name w:val="?  ?  ?  ?   ?  ?"/>
    <w:aliases w:val="?  ?  ?  ?  ?   ?  ?,?  ?  ?  ?  11 ?  ?"/>
    <w:link w:val="af7"/>
    <w:uiPriority w:val="34"/>
    <w:locked/>
    <w:rsid w:val="007B1D38"/>
    <w:rPr>
      <w:rFonts w:ascii="Calibri" w:hAnsi="Calibri" w:cs="Calibri"/>
    </w:rPr>
  </w:style>
  <w:style w:type="paragraph" w:customStyle="1" w:styleId="af7">
    <w:name w:val="?  ?  ?  ?"/>
    <w:aliases w:val="?  ?  ?  ?  ?,?  ?  ?  ?  11"/>
    <w:basedOn w:val="a"/>
    <w:link w:val="af6"/>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2" ma:contentTypeDescription="새 문서를 만듭니다." ma:contentTypeScope="" ma:versionID="de5c9598cf4c7474d8c15cdf8314a3c6">
  <xsd:schema xmlns:xsd="http://www.w3.org/2001/XMLSchema" xmlns:xs="http://www.w3.org/2001/XMLSchema" xmlns:p="http://schemas.microsoft.com/office/2006/metadata/properties" xmlns:ns3="98c3c825-6db6-40e7-84ba-e24599bb6abc" targetNamespace="http://schemas.microsoft.com/office/2006/metadata/properties" ma:root="true" ma:fieldsID="dbb022c50306a734b126018bab02b78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2.xml><?xml version="1.0" encoding="utf-8"?>
<ds:datastoreItem xmlns:ds="http://schemas.openxmlformats.org/officeDocument/2006/customXml" ds:itemID="{6B2B6375-9174-4F92-A9FC-1720B728B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652CAE61-F198-4D80-ABDC-8625D570F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1379</Words>
  <Characters>7863</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cskim</cp:lastModifiedBy>
  <cp:revision>4</cp:revision>
  <cp:lastPrinted>2020-08-05T06:29:00Z</cp:lastPrinted>
  <dcterms:created xsi:type="dcterms:W3CDTF">2023-04-07T08:42:00Z</dcterms:created>
  <dcterms:modified xsi:type="dcterms:W3CDTF">2023-04-07T08:42:00Z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